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A6150" w14:textId="77777777" w:rsidR="00A5714C" w:rsidRDefault="00A5714C" w:rsidP="00A5714C">
      <w:pPr>
        <w:jc w:val="center"/>
        <w:rPr>
          <w:rFonts w:ascii="Times New Roman" w:hAnsi="Times New Roman" w:cs="Times New Roman"/>
          <w:color w:val="212121"/>
          <w:sz w:val="32"/>
          <w:szCs w:val="32"/>
        </w:rPr>
      </w:pPr>
    </w:p>
    <w:p w14:paraId="73ECCCD1" w14:textId="77777777" w:rsidR="00A5714C" w:rsidRDefault="00A5714C" w:rsidP="00A5714C">
      <w:pPr>
        <w:jc w:val="center"/>
        <w:rPr>
          <w:rFonts w:ascii="Times New Roman" w:hAnsi="Times New Roman" w:cs="Times New Roman"/>
          <w:color w:val="212121"/>
          <w:sz w:val="32"/>
          <w:szCs w:val="32"/>
        </w:rPr>
      </w:pPr>
    </w:p>
    <w:p w14:paraId="15CF288E" w14:textId="77777777" w:rsidR="00A5714C" w:rsidRDefault="00A5714C" w:rsidP="00A5714C">
      <w:pPr>
        <w:jc w:val="center"/>
        <w:rPr>
          <w:rFonts w:ascii="Times New Roman" w:hAnsi="Times New Roman" w:cs="Times New Roman"/>
          <w:color w:val="212121"/>
          <w:sz w:val="32"/>
          <w:szCs w:val="32"/>
        </w:rPr>
      </w:pPr>
    </w:p>
    <w:p w14:paraId="6A2B2ABB" w14:textId="77777777" w:rsidR="00A5714C" w:rsidRDefault="00A5714C" w:rsidP="00A5714C">
      <w:pPr>
        <w:jc w:val="center"/>
        <w:rPr>
          <w:rFonts w:ascii="Times New Roman" w:hAnsi="Times New Roman" w:cs="Times New Roman"/>
          <w:color w:val="212121"/>
          <w:sz w:val="32"/>
          <w:szCs w:val="32"/>
        </w:rPr>
      </w:pPr>
    </w:p>
    <w:p w14:paraId="1F0860CC" w14:textId="77777777" w:rsidR="00A5714C" w:rsidRDefault="00A5714C" w:rsidP="00A5714C">
      <w:pPr>
        <w:jc w:val="center"/>
        <w:rPr>
          <w:rFonts w:ascii="Times New Roman" w:hAnsi="Times New Roman" w:cs="Times New Roman"/>
          <w:color w:val="212121"/>
          <w:sz w:val="32"/>
          <w:szCs w:val="32"/>
        </w:rPr>
      </w:pPr>
    </w:p>
    <w:p w14:paraId="705E52DB" w14:textId="77777777" w:rsidR="00E76326" w:rsidRDefault="00E76326" w:rsidP="00A5714C">
      <w:pPr>
        <w:jc w:val="center"/>
        <w:rPr>
          <w:rFonts w:ascii="Times New Roman" w:hAnsi="Times New Roman" w:cs="Times New Roman"/>
          <w:color w:val="212121"/>
          <w:sz w:val="32"/>
          <w:szCs w:val="32"/>
        </w:rPr>
      </w:pPr>
    </w:p>
    <w:p w14:paraId="5292B7D4" w14:textId="77777777" w:rsidR="00E76326" w:rsidRDefault="00E76326" w:rsidP="00A5714C">
      <w:pPr>
        <w:jc w:val="center"/>
        <w:rPr>
          <w:rFonts w:ascii="Times New Roman" w:hAnsi="Times New Roman" w:cs="Times New Roman"/>
          <w:color w:val="212121"/>
          <w:sz w:val="32"/>
          <w:szCs w:val="32"/>
        </w:rPr>
      </w:pPr>
    </w:p>
    <w:p w14:paraId="12619F1B" w14:textId="77777777" w:rsidR="00A5714C" w:rsidRDefault="00A5714C" w:rsidP="00A5714C">
      <w:pPr>
        <w:jc w:val="center"/>
        <w:rPr>
          <w:rFonts w:ascii="Times New Roman" w:hAnsi="Times New Roman" w:cs="Times New Roman"/>
          <w:color w:val="212121"/>
          <w:sz w:val="32"/>
          <w:szCs w:val="32"/>
        </w:rPr>
      </w:pPr>
    </w:p>
    <w:p w14:paraId="513B2F1A" w14:textId="0CCAEE5C" w:rsidR="008C5FC5" w:rsidRPr="00E76326" w:rsidRDefault="001B46E0" w:rsidP="00A5714C">
      <w:pPr>
        <w:jc w:val="center"/>
        <w:rPr>
          <w:rFonts w:ascii="Times New Roman" w:hAnsi="Times New Roman" w:cs="Times New Roman"/>
          <w:color w:val="212121"/>
          <w:sz w:val="28"/>
          <w:szCs w:val="28"/>
        </w:rPr>
      </w:pPr>
      <w:r w:rsidRPr="00E76326">
        <w:rPr>
          <w:rFonts w:ascii="Times New Roman" w:hAnsi="Times New Roman" w:cs="Times New Roman"/>
          <w:color w:val="212121"/>
          <w:sz w:val="28"/>
          <w:szCs w:val="28"/>
        </w:rPr>
        <w:t xml:space="preserve">Comparing </w:t>
      </w:r>
      <w:r w:rsidR="00E76326">
        <w:rPr>
          <w:rFonts w:ascii="Times New Roman" w:hAnsi="Times New Roman" w:cs="Times New Roman"/>
          <w:color w:val="212121"/>
          <w:sz w:val="28"/>
          <w:szCs w:val="28"/>
        </w:rPr>
        <w:t>E</w:t>
      </w:r>
      <w:r w:rsidRPr="00E76326">
        <w:rPr>
          <w:rFonts w:ascii="Times New Roman" w:hAnsi="Times New Roman" w:cs="Times New Roman"/>
          <w:color w:val="212121"/>
          <w:sz w:val="28"/>
          <w:szCs w:val="28"/>
        </w:rPr>
        <w:t xml:space="preserve">fficacy of </w:t>
      </w:r>
      <w:r w:rsidR="00E76326">
        <w:rPr>
          <w:rFonts w:ascii="Times New Roman" w:hAnsi="Times New Roman" w:cs="Times New Roman"/>
          <w:color w:val="212121"/>
          <w:sz w:val="28"/>
          <w:szCs w:val="28"/>
        </w:rPr>
        <w:t>C</w:t>
      </w:r>
      <w:r w:rsidR="00E27EF3" w:rsidRPr="00E76326">
        <w:rPr>
          <w:rFonts w:ascii="Times New Roman" w:hAnsi="Times New Roman" w:cs="Times New Roman"/>
          <w:color w:val="212121"/>
          <w:sz w:val="28"/>
          <w:szCs w:val="28"/>
        </w:rPr>
        <w:t>hlorhexidine</w:t>
      </w:r>
      <w:r w:rsidR="00657881" w:rsidRPr="00E76326">
        <w:rPr>
          <w:rFonts w:ascii="Times New Roman" w:hAnsi="Times New Roman" w:cs="Times New Roman"/>
          <w:color w:val="212121"/>
          <w:sz w:val="28"/>
          <w:szCs w:val="28"/>
        </w:rPr>
        <w:t xml:space="preserve"> </w:t>
      </w:r>
      <w:r w:rsidR="00E76326">
        <w:rPr>
          <w:rFonts w:ascii="Times New Roman" w:hAnsi="Times New Roman" w:cs="Times New Roman"/>
          <w:color w:val="212121"/>
          <w:sz w:val="28"/>
          <w:szCs w:val="28"/>
        </w:rPr>
        <w:t>R</w:t>
      </w:r>
      <w:r w:rsidR="00657881" w:rsidRPr="00E76326">
        <w:rPr>
          <w:rFonts w:ascii="Times New Roman" w:hAnsi="Times New Roman" w:cs="Times New Roman"/>
          <w:color w:val="212121"/>
          <w:sz w:val="28"/>
          <w:szCs w:val="28"/>
        </w:rPr>
        <w:t>inse</w:t>
      </w:r>
      <w:r w:rsidR="00E27EF3" w:rsidRPr="00E76326">
        <w:rPr>
          <w:rFonts w:ascii="Times New Roman" w:hAnsi="Times New Roman" w:cs="Times New Roman"/>
          <w:color w:val="212121"/>
          <w:sz w:val="28"/>
          <w:szCs w:val="28"/>
        </w:rPr>
        <w:t xml:space="preserve"> and </w:t>
      </w:r>
      <w:r w:rsidR="00E76326">
        <w:rPr>
          <w:rFonts w:ascii="Times New Roman" w:hAnsi="Times New Roman" w:cs="Times New Roman"/>
          <w:color w:val="212121"/>
          <w:sz w:val="28"/>
          <w:szCs w:val="28"/>
        </w:rPr>
        <w:t>St</w:t>
      </w:r>
      <w:r w:rsidR="00E27EF3" w:rsidRPr="00E76326">
        <w:rPr>
          <w:rFonts w:ascii="Times New Roman" w:hAnsi="Times New Roman" w:cs="Times New Roman"/>
          <w:color w:val="212121"/>
          <w:sz w:val="28"/>
          <w:szCs w:val="28"/>
        </w:rPr>
        <w:t xml:space="preserve">annous </w:t>
      </w:r>
      <w:r w:rsidR="00E76326">
        <w:rPr>
          <w:rFonts w:ascii="Times New Roman" w:hAnsi="Times New Roman" w:cs="Times New Roman"/>
          <w:color w:val="212121"/>
          <w:sz w:val="28"/>
          <w:szCs w:val="28"/>
        </w:rPr>
        <w:t>F</w:t>
      </w:r>
      <w:r w:rsidR="00E27EF3" w:rsidRPr="00E76326">
        <w:rPr>
          <w:rFonts w:ascii="Times New Roman" w:hAnsi="Times New Roman" w:cs="Times New Roman"/>
          <w:color w:val="212121"/>
          <w:sz w:val="28"/>
          <w:szCs w:val="28"/>
        </w:rPr>
        <w:t xml:space="preserve">luoride </w:t>
      </w:r>
      <w:r w:rsidR="00E76326">
        <w:rPr>
          <w:rFonts w:ascii="Times New Roman" w:hAnsi="Times New Roman" w:cs="Times New Roman"/>
          <w:color w:val="212121"/>
          <w:sz w:val="28"/>
          <w:szCs w:val="28"/>
        </w:rPr>
        <w:t>R</w:t>
      </w:r>
      <w:r w:rsidR="00657881" w:rsidRPr="00E76326">
        <w:rPr>
          <w:rFonts w:ascii="Times New Roman" w:hAnsi="Times New Roman" w:cs="Times New Roman"/>
          <w:color w:val="212121"/>
          <w:sz w:val="28"/>
          <w:szCs w:val="28"/>
        </w:rPr>
        <w:t>inse</w:t>
      </w:r>
      <w:r w:rsidR="00E27EF3" w:rsidRPr="00E76326">
        <w:rPr>
          <w:rFonts w:ascii="Times New Roman" w:hAnsi="Times New Roman" w:cs="Times New Roman"/>
          <w:color w:val="212121"/>
          <w:sz w:val="28"/>
          <w:szCs w:val="28"/>
        </w:rPr>
        <w:t xml:space="preserve"> in </w:t>
      </w:r>
      <w:r w:rsidR="00E76326">
        <w:rPr>
          <w:rFonts w:ascii="Times New Roman" w:hAnsi="Times New Roman" w:cs="Times New Roman"/>
          <w:color w:val="212121"/>
          <w:sz w:val="28"/>
          <w:szCs w:val="28"/>
        </w:rPr>
        <w:t>R</w:t>
      </w:r>
      <w:r w:rsidR="0084491D" w:rsidRPr="00E76326">
        <w:rPr>
          <w:rFonts w:ascii="Times New Roman" w:hAnsi="Times New Roman" w:cs="Times New Roman"/>
          <w:color w:val="212121"/>
          <w:sz w:val="28"/>
          <w:szCs w:val="28"/>
        </w:rPr>
        <w:t xml:space="preserve">educing </w:t>
      </w:r>
      <w:r w:rsidR="00E76326">
        <w:rPr>
          <w:rFonts w:ascii="Times New Roman" w:hAnsi="Times New Roman" w:cs="Times New Roman"/>
          <w:color w:val="212121"/>
          <w:sz w:val="28"/>
          <w:szCs w:val="28"/>
        </w:rPr>
        <w:t>H</w:t>
      </w:r>
      <w:r w:rsidR="0084491D" w:rsidRPr="00E76326">
        <w:rPr>
          <w:rFonts w:ascii="Times New Roman" w:hAnsi="Times New Roman" w:cs="Times New Roman"/>
          <w:color w:val="212121"/>
          <w:sz w:val="28"/>
          <w:szCs w:val="28"/>
        </w:rPr>
        <w:t xml:space="preserve">armful </w:t>
      </w:r>
      <w:r w:rsidR="00E76326">
        <w:rPr>
          <w:rFonts w:ascii="Times New Roman" w:hAnsi="Times New Roman" w:cs="Times New Roman"/>
          <w:color w:val="212121"/>
          <w:sz w:val="28"/>
          <w:szCs w:val="28"/>
        </w:rPr>
        <w:t>P</w:t>
      </w:r>
      <w:r w:rsidR="0084491D" w:rsidRPr="00E76326">
        <w:rPr>
          <w:rFonts w:ascii="Times New Roman" w:hAnsi="Times New Roman" w:cs="Times New Roman"/>
          <w:color w:val="212121"/>
          <w:sz w:val="28"/>
          <w:szCs w:val="28"/>
        </w:rPr>
        <w:t xml:space="preserve">laque </w:t>
      </w:r>
      <w:r w:rsidR="00E76326">
        <w:rPr>
          <w:rFonts w:ascii="Times New Roman" w:hAnsi="Times New Roman" w:cs="Times New Roman"/>
          <w:color w:val="212121"/>
          <w:sz w:val="28"/>
          <w:szCs w:val="28"/>
        </w:rPr>
        <w:t>B</w:t>
      </w:r>
      <w:r w:rsidR="0084491D" w:rsidRPr="00E76326">
        <w:rPr>
          <w:rFonts w:ascii="Times New Roman" w:hAnsi="Times New Roman" w:cs="Times New Roman"/>
          <w:color w:val="212121"/>
          <w:sz w:val="28"/>
          <w:szCs w:val="28"/>
        </w:rPr>
        <w:t xml:space="preserve">iofilm in the </w:t>
      </w:r>
      <w:r w:rsidR="00E76326">
        <w:rPr>
          <w:rFonts w:ascii="Times New Roman" w:hAnsi="Times New Roman" w:cs="Times New Roman"/>
          <w:color w:val="212121"/>
          <w:sz w:val="28"/>
          <w:szCs w:val="28"/>
        </w:rPr>
        <w:t>O</w:t>
      </w:r>
      <w:r w:rsidR="0084491D" w:rsidRPr="00E76326">
        <w:rPr>
          <w:rFonts w:ascii="Times New Roman" w:hAnsi="Times New Roman" w:cs="Times New Roman"/>
          <w:color w:val="212121"/>
          <w:sz w:val="28"/>
          <w:szCs w:val="28"/>
        </w:rPr>
        <w:t xml:space="preserve">ral </w:t>
      </w:r>
      <w:r w:rsidR="00E76326">
        <w:rPr>
          <w:rFonts w:ascii="Times New Roman" w:hAnsi="Times New Roman" w:cs="Times New Roman"/>
          <w:color w:val="212121"/>
          <w:sz w:val="28"/>
          <w:szCs w:val="28"/>
        </w:rPr>
        <w:t>C</w:t>
      </w:r>
      <w:r w:rsidR="0084491D" w:rsidRPr="00E76326">
        <w:rPr>
          <w:rFonts w:ascii="Times New Roman" w:hAnsi="Times New Roman" w:cs="Times New Roman"/>
          <w:color w:val="212121"/>
          <w:sz w:val="28"/>
          <w:szCs w:val="28"/>
        </w:rPr>
        <w:t>avity</w:t>
      </w:r>
      <w:r w:rsidR="001562BF">
        <w:rPr>
          <w:rFonts w:ascii="Times New Roman" w:hAnsi="Times New Roman" w:cs="Times New Roman"/>
          <w:color w:val="212121"/>
          <w:sz w:val="28"/>
          <w:szCs w:val="28"/>
        </w:rPr>
        <w:t>.</w:t>
      </w:r>
    </w:p>
    <w:p w14:paraId="6A6A19F5" w14:textId="77777777" w:rsidR="0084491D" w:rsidRDefault="0084491D" w:rsidP="00A5714C">
      <w:pPr>
        <w:jc w:val="center"/>
        <w:rPr>
          <w:rFonts w:ascii="Times New Roman" w:hAnsi="Times New Roman" w:cs="Times New Roman"/>
          <w:color w:val="212121"/>
          <w:sz w:val="32"/>
          <w:szCs w:val="32"/>
        </w:rPr>
      </w:pPr>
    </w:p>
    <w:p w14:paraId="1D0E2356" w14:textId="77777777" w:rsidR="00A5714C" w:rsidRDefault="00A5714C" w:rsidP="00C57FBA">
      <w:pPr>
        <w:rPr>
          <w:rFonts w:ascii="Times New Roman" w:hAnsi="Times New Roman" w:cs="Times New Roman"/>
          <w:color w:val="212121"/>
          <w:sz w:val="32"/>
          <w:szCs w:val="32"/>
        </w:rPr>
      </w:pPr>
    </w:p>
    <w:p w14:paraId="681ACBB4" w14:textId="77777777" w:rsidR="00A5714C" w:rsidRPr="00A5714C" w:rsidRDefault="00A5714C" w:rsidP="00A5714C">
      <w:pPr>
        <w:jc w:val="center"/>
        <w:rPr>
          <w:rFonts w:ascii="Times New Roman" w:hAnsi="Times New Roman" w:cs="Times New Roman"/>
          <w:color w:val="212121"/>
          <w:sz w:val="32"/>
          <w:szCs w:val="32"/>
        </w:rPr>
      </w:pPr>
    </w:p>
    <w:p w14:paraId="60C42A5A" w14:textId="47C37709" w:rsidR="0084491D" w:rsidRPr="00E76326" w:rsidRDefault="0084491D" w:rsidP="00A5714C">
      <w:pPr>
        <w:jc w:val="center"/>
        <w:rPr>
          <w:rFonts w:ascii="Times New Roman" w:hAnsi="Times New Roman" w:cs="Times New Roman"/>
          <w:color w:val="212121"/>
        </w:rPr>
      </w:pPr>
      <w:r w:rsidRPr="00E76326">
        <w:rPr>
          <w:rFonts w:ascii="Times New Roman" w:hAnsi="Times New Roman" w:cs="Times New Roman"/>
          <w:color w:val="212121"/>
        </w:rPr>
        <w:t>DH 301 Clinical Practice</w:t>
      </w:r>
    </w:p>
    <w:p w14:paraId="4B3B5C8A" w14:textId="1B329E3E" w:rsidR="00A5714C" w:rsidRPr="00E76326" w:rsidRDefault="00A5714C" w:rsidP="00A5714C">
      <w:pPr>
        <w:jc w:val="center"/>
        <w:rPr>
          <w:rFonts w:ascii="Times New Roman" w:hAnsi="Times New Roman" w:cs="Times New Roman"/>
          <w:color w:val="212121"/>
        </w:rPr>
      </w:pPr>
      <w:r w:rsidRPr="00E76326">
        <w:rPr>
          <w:rFonts w:ascii="Times New Roman" w:hAnsi="Times New Roman" w:cs="Times New Roman"/>
          <w:color w:val="212121"/>
        </w:rPr>
        <w:t>Faculty: Mrs. H. Ramesha RDH</w:t>
      </w:r>
    </w:p>
    <w:p w14:paraId="551BB7E4" w14:textId="0E621236" w:rsidR="00A5714C" w:rsidRPr="00E76326" w:rsidRDefault="00A5714C" w:rsidP="00A5714C">
      <w:pPr>
        <w:jc w:val="center"/>
        <w:rPr>
          <w:rFonts w:ascii="Times New Roman" w:hAnsi="Times New Roman" w:cs="Times New Roman"/>
          <w:color w:val="212121"/>
        </w:rPr>
      </w:pPr>
      <w:r w:rsidRPr="00E76326">
        <w:rPr>
          <w:rFonts w:ascii="Times New Roman" w:hAnsi="Times New Roman" w:cs="Times New Roman"/>
          <w:color w:val="212121"/>
        </w:rPr>
        <w:t>Student: Megan Walbauer</w:t>
      </w:r>
    </w:p>
    <w:p w14:paraId="22E88498" w14:textId="195A95A5" w:rsidR="00A5714C" w:rsidRPr="00E76326" w:rsidRDefault="0084491D" w:rsidP="00A5714C">
      <w:pPr>
        <w:jc w:val="center"/>
        <w:rPr>
          <w:rFonts w:ascii="Times New Roman" w:hAnsi="Times New Roman" w:cs="Times New Roman"/>
          <w:color w:val="212121"/>
        </w:rPr>
      </w:pPr>
      <w:r w:rsidRPr="00E76326">
        <w:rPr>
          <w:rFonts w:ascii="Times New Roman" w:hAnsi="Times New Roman" w:cs="Times New Roman"/>
          <w:color w:val="212121"/>
        </w:rPr>
        <w:t xml:space="preserve">Client: </w:t>
      </w:r>
      <w:r w:rsidR="006C79CB">
        <w:rPr>
          <w:rFonts w:ascii="Times New Roman" w:hAnsi="Times New Roman" w:cs="Times New Roman"/>
          <w:color w:val="212121"/>
        </w:rPr>
        <w:t>A.S.</w:t>
      </w:r>
    </w:p>
    <w:p w14:paraId="263C5F37" w14:textId="20068346" w:rsidR="00A5714C" w:rsidRPr="00E76326" w:rsidRDefault="00A5714C" w:rsidP="00A5714C">
      <w:pPr>
        <w:jc w:val="center"/>
        <w:rPr>
          <w:rFonts w:ascii="Times New Roman" w:hAnsi="Times New Roman" w:cs="Times New Roman"/>
          <w:color w:val="212121"/>
        </w:rPr>
      </w:pPr>
      <w:r w:rsidRPr="00E76326">
        <w:rPr>
          <w:rFonts w:ascii="Times New Roman" w:hAnsi="Times New Roman" w:cs="Times New Roman"/>
          <w:color w:val="212121"/>
        </w:rPr>
        <w:t>Submission date:</w:t>
      </w:r>
      <w:r w:rsidR="007551AC">
        <w:rPr>
          <w:rFonts w:ascii="Times New Roman" w:hAnsi="Times New Roman" w:cs="Times New Roman"/>
          <w:color w:val="212121"/>
        </w:rPr>
        <w:t xml:space="preserve"> November 3, 2024</w:t>
      </w:r>
    </w:p>
    <w:p w14:paraId="1F244836" w14:textId="62BEA3D3" w:rsidR="008C5FC5" w:rsidRPr="00A5714C" w:rsidRDefault="00A5714C" w:rsidP="00A5714C">
      <w:pPr>
        <w:rPr>
          <w:rFonts w:ascii="Times New Roman" w:hAnsi="Times New Roman" w:cs="Times New Roman"/>
          <w:b/>
          <w:bCs/>
          <w:color w:val="212121"/>
          <w:sz w:val="28"/>
          <w:szCs w:val="28"/>
        </w:rPr>
      </w:pPr>
      <w:r>
        <w:rPr>
          <w:rFonts w:ascii="Times New Roman" w:hAnsi="Times New Roman" w:cs="Times New Roman"/>
          <w:color w:val="212121"/>
          <w:sz w:val="28"/>
          <w:szCs w:val="28"/>
        </w:rPr>
        <w:br w:type="page"/>
      </w:r>
      <w:r w:rsidR="008C5FC5" w:rsidRPr="00A5714C">
        <w:rPr>
          <w:rFonts w:ascii="Times New Roman" w:hAnsi="Times New Roman" w:cs="Times New Roman"/>
          <w:b/>
          <w:bCs/>
        </w:rPr>
        <w:lastRenderedPageBreak/>
        <w:t xml:space="preserve">1. </w:t>
      </w:r>
      <w:r w:rsidRPr="00A5714C">
        <w:rPr>
          <w:rFonts w:ascii="Times New Roman" w:hAnsi="Times New Roman" w:cs="Times New Roman"/>
          <w:b/>
          <w:bCs/>
        </w:rPr>
        <w:t>B</w:t>
      </w:r>
      <w:r w:rsidR="008C5FC5" w:rsidRPr="00A5714C">
        <w:rPr>
          <w:rFonts w:ascii="Times New Roman" w:hAnsi="Times New Roman" w:cs="Times New Roman"/>
          <w:b/>
          <w:bCs/>
        </w:rPr>
        <w:t>ackground questions</w:t>
      </w:r>
      <w:r>
        <w:rPr>
          <w:rFonts w:ascii="Times New Roman" w:hAnsi="Times New Roman" w:cs="Times New Roman"/>
          <w:b/>
          <w:bCs/>
        </w:rPr>
        <w:t xml:space="preserve">: </w:t>
      </w:r>
    </w:p>
    <w:p w14:paraId="6732C6A4" w14:textId="21387B59" w:rsidR="005C0CE9" w:rsidRPr="0001295D" w:rsidRDefault="005C0CE9" w:rsidP="008701B1">
      <w:pPr>
        <w:pStyle w:val="NormalWeb"/>
        <w:spacing w:line="480" w:lineRule="auto"/>
      </w:pPr>
      <w:r w:rsidRPr="00FA4A7E">
        <w:rPr>
          <w:b/>
          <w:bCs/>
        </w:rPr>
        <w:t xml:space="preserve">Who </w:t>
      </w:r>
      <w:r w:rsidR="004F58C5" w:rsidRPr="00FA4A7E">
        <w:rPr>
          <w:b/>
          <w:bCs/>
        </w:rPr>
        <w:t xml:space="preserve">is </w:t>
      </w:r>
      <w:r w:rsidR="009962C3" w:rsidRPr="00FA4A7E">
        <w:rPr>
          <w:b/>
          <w:bCs/>
        </w:rPr>
        <w:t>the client:</w:t>
      </w:r>
      <w:r w:rsidR="009962C3">
        <w:t xml:space="preserve"> </w:t>
      </w:r>
      <w:bookmarkStart w:id="0" w:name="OLE_LINK1"/>
      <w:bookmarkStart w:id="1" w:name="OLE_LINK2"/>
      <w:r w:rsidR="009962C3">
        <w:t>The client is a 29-year-old male</w:t>
      </w:r>
      <w:r w:rsidR="00CE48B9">
        <w:t xml:space="preserve"> with localized stage I grade B </w:t>
      </w:r>
      <w:r w:rsidR="00040976">
        <w:t>periodontitis and</w:t>
      </w:r>
      <w:r w:rsidR="0006277D">
        <w:t xml:space="preserve"> </w:t>
      </w:r>
      <w:r w:rsidR="00784CB8">
        <w:t xml:space="preserve">generalized </w:t>
      </w:r>
      <w:r w:rsidR="00C23D2E">
        <w:t xml:space="preserve">chronic moderate-severe diffuse gingivitis. The client has not received professional dental care </w:t>
      </w:r>
      <w:r w:rsidR="000A35CC">
        <w:t>or dental hygiene care for 15 years.</w:t>
      </w:r>
      <w:r w:rsidR="00040976">
        <w:t xml:space="preserve"> The client consumes a high carbohydrate </w:t>
      </w:r>
      <w:r w:rsidR="00034547">
        <w:t>diet and</w:t>
      </w:r>
      <w:r w:rsidR="00040976">
        <w:t xml:space="preserve"> does not </w:t>
      </w:r>
      <w:r w:rsidR="00C50F12">
        <w:t xml:space="preserve">participate in </w:t>
      </w:r>
      <w:r w:rsidR="00F56B22">
        <w:t xml:space="preserve">physical activity. My client </w:t>
      </w:r>
      <w:r w:rsidR="0099476F">
        <w:t xml:space="preserve">has </w:t>
      </w:r>
      <w:r w:rsidR="00F56B22">
        <w:t xml:space="preserve">also </w:t>
      </w:r>
      <w:r w:rsidR="00034547">
        <w:t>experience</w:t>
      </w:r>
      <w:r w:rsidR="0099476F">
        <w:t>d</w:t>
      </w:r>
      <w:r w:rsidR="00034547">
        <w:t xml:space="preserve"> elevated blood pressure at both clinical visits. </w:t>
      </w:r>
      <w:bookmarkEnd w:id="0"/>
      <w:bookmarkEnd w:id="1"/>
    </w:p>
    <w:p w14:paraId="7DE3719E" w14:textId="292DF95D" w:rsidR="005C0CE9" w:rsidRPr="007E01AC" w:rsidRDefault="005C0CE9" w:rsidP="008701B1">
      <w:pPr>
        <w:pStyle w:val="NormalWeb"/>
        <w:spacing w:line="480" w:lineRule="auto"/>
      </w:pPr>
      <w:r w:rsidRPr="00FA4A7E">
        <w:rPr>
          <w:b/>
          <w:bCs/>
        </w:rPr>
        <w:t xml:space="preserve">What </w:t>
      </w:r>
      <w:r w:rsidR="00F3478C" w:rsidRPr="00FA4A7E">
        <w:rPr>
          <w:b/>
          <w:bCs/>
        </w:rPr>
        <w:t>is plaque biofilm:</w:t>
      </w:r>
      <w:r w:rsidR="0017738C">
        <w:t xml:space="preserve"> </w:t>
      </w:r>
      <w:r w:rsidR="009F7DFE">
        <w:t xml:space="preserve">Plaque biofilm </w:t>
      </w:r>
      <w:r w:rsidR="006F7DAD">
        <w:t xml:space="preserve">is a mixture </w:t>
      </w:r>
      <w:r w:rsidR="00821564">
        <w:t>of microbes and bacteria</w:t>
      </w:r>
      <w:r w:rsidR="00F415E8">
        <w:t xml:space="preserve">. </w:t>
      </w:r>
      <w:r w:rsidR="00F2322C">
        <w:t xml:space="preserve">This </w:t>
      </w:r>
      <w:r w:rsidR="006C4D5A">
        <w:t>product includes lipids, protein, carbohydrates, and acids and works together to create a biofilm</w:t>
      </w:r>
      <w:r w:rsidR="00A8357D">
        <w:t xml:space="preserve"> matrix</w:t>
      </w:r>
      <w:r w:rsidR="00C50257">
        <w:t xml:space="preserve"> </w:t>
      </w:r>
      <w:r w:rsidR="00D94890">
        <w:t xml:space="preserve">(Jakubovics, Goodman, Mashburn-Warren, Staffor and </w:t>
      </w:r>
      <w:r w:rsidR="00AA55D8">
        <w:t xml:space="preserve">Ceiplik 2011). </w:t>
      </w:r>
      <w:r w:rsidR="00A8357D">
        <w:t xml:space="preserve">The </w:t>
      </w:r>
      <w:r w:rsidR="00B42D60">
        <w:t xml:space="preserve">matrix was described as a slime layer and contained </w:t>
      </w:r>
      <w:r w:rsidR="00E81974">
        <w:t xml:space="preserve">a </w:t>
      </w:r>
      <w:r w:rsidR="00C50257">
        <w:t xml:space="preserve">polysaccharide material. </w:t>
      </w:r>
      <w:r w:rsidR="00C45A02">
        <w:t xml:space="preserve">(Jakubovics </w:t>
      </w:r>
      <w:r w:rsidR="0063370E">
        <w:t xml:space="preserve">et al </w:t>
      </w:r>
      <w:r w:rsidR="00C45A02">
        <w:t>201</w:t>
      </w:r>
      <w:r w:rsidR="00B73297">
        <w:t xml:space="preserve">1). It was </w:t>
      </w:r>
      <w:r w:rsidR="0099476F">
        <w:t>noted</w:t>
      </w:r>
      <w:r w:rsidR="00B73297">
        <w:t xml:space="preserve"> that twenty percent of plaque biofilm was composed of carbohydrates</w:t>
      </w:r>
      <w:r w:rsidR="001774BA">
        <w:t xml:space="preserve"> (Jakubovics </w:t>
      </w:r>
      <w:r w:rsidR="0063370E">
        <w:t>et al</w:t>
      </w:r>
      <w:r w:rsidR="001774BA">
        <w:t xml:space="preserve"> 2011). </w:t>
      </w:r>
      <w:r w:rsidR="00BE284E">
        <w:t xml:space="preserve">The biofilm </w:t>
      </w:r>
      <w:r w:rsidR="001C7C6C">
        <w:t>consists</w:t>
      </w:r>
      <w:r w:rsidR="00BE284E">
        <w:t xml:space="preserve"> of </w:t>
      </w:r>
      <w:r w:rsidR="00A6602F">
        <w:t>gram</w:t>
      </w:r>
      <w:r w:rsidR="002540CA">
        <w:t>-</w:t>
      </w:r>
      <w:r w:rsidR="00A6602F">
        <w:t xml:space="preserve">positive and </w:t>
      </w:r>
      <w:r w:rsidR="002540CA">
        <w:t>gram-negative</w:t>
      </w:r>
      <w:r w:rsidR="00680070">
        <w:t xml:space="preserve"> bacteria that forms </w:t>
      </w:r>
      <w:r w:rsidR="00167EFE">
        <w:t>along tooth structure (Marsh and Bradshaw</w:t>
      </w:r>
      <w:r w:rsidR="00B61D52">
        <w:t xml:space="preserve"> 1995)</w:t>
      </w:r>
      <w:r w:rsidR="001C7C6C">
        <w:t xml:space="preserve">. </w:t>
      </w:r>
      <w:r w:rsidR="001A7068">
        <w:t>It</w:t>
      </w:r>
      <w:r w:rsidR="005B4AAE">
        <w:t>’</w:t>
      </w:r>
      <w:r w:rsidR="001A7068">
        <w:t xml:space="preserve">s noted that </w:t>
      </w:r>
      <w:r w:rsidR="00FA5B48">
        <w:t>there</w:t>
      </w:r>
      <w:r w:rsidR="001A7068">
        <w:t xml:space="preserve"> can be </w:t>
      </w:r>
      <w:r w:rsidR="00FA5B48">
        <w:t>over 700 strains of bacteria that can develop over a series of weeks (Rosan and Lamont 2000).</w:t>
      </w:r>
    </w:p>
    <w:p w14:paraId="0072F6FE" w14:textId="35A6C5F9" w:rsidR="00EF143E" w:rsidRDefault="00F3478C" w:rsidP="00EF143E">
      <w:pPr>
        <w:pStyle w:val="NormalWeb"/>
        <w:spacing w:line="480" w:lineRule="auto"/>
      </w:pPr>
      <w:r w:rsidRPr="00FA4A7E">
        <w:rPr>
          <w:b/>
          <w:bCs/>
        </w:rPr>
        <w:t xml:space="preserve">Where does plaque </w:t>
      </w:r>
      <w:r w:rsidR="00A5714C" w:rsidRPr="00FA4A7E">
        <w:rPr>
          <w:b/>
          <w:bCs/>
        </w:rPr>
        <w:t>accumulate</w:t>
      </w:r>
      <w:r w:rsidR="00E81974" w:rsidRPr="00FA4A7E">
        <w:rPr>
          <w:b/>
          <w:bCs/>
        </w:rPr>
        <w:t>:</w:t>
      </w:r>
      <w:r w:rsidR="008701B1">
        <w:t xml:space="preserve"> </w:t>
      </w:r>
      <w:r w:rsidR="00D42C66">
        <w:t xml:space="preserve">Plaque accumulates in the oral cavity </w:t>
      </w:r>
      <w:r w:rsidR="00E01EB1">
        <w:t xml:space="preserve">subgingival and supragingival </w:t>
      </w:r>
      <w:r w:rsidR="00C066C8">
        <w:t xml:space="preserve">(Rosan and Lamont 2000). </w:t>
      </w:r>
      <w:r w:rsidR="0019053F">
        <w:t>It forms on all surfaces of the tooth</w:t>
      </w:r>
      <w:r w:rsidR="00216D95">
        <w:t xml:space="preserve"> including interdental areas </w:t>
      </w:r>
      <w:r w:rsidR="00F22113">
        <w:t>(Rosan and Lamont 2000).</w:t>
      </w:r>
      <w:r w:rsidR="00FA5B48">
        <w:t xml:space="preserve"> </w:t>
      </w:r>
      <w:r w:rsidR="00537DF8">
        <w:t xml:space="preserve">It can also form on soft tissues. </w:t>
      </w:r>
      <w:r w:rsidR="00267CAC">
        <w:t xml:space="preserve">To note the host can also have an </w:t>
      </w:r>
      <w:r w:rsidR="007718EF">
        <w:t>effect</w:t>
      </w:r>
      <w:r w:rsidR="00267CAC">
        <w:t xml:space="preserve"> on plaque </w:t>
      </w:r>
      <w:r w:rsidR="007718EF">
        <w:t>accumulation (Jakubovics</w:t>
      </w:r>
      <w:r w:rsidR="0063370E">
        <w:t xml:space="preserve"> et al</w:t>
      </w:r>
      <w:r w:rsidR="007718EF">
        <w:t xml:space="preserve"> 2011).</w:t>
      </w:r>
      <w:r w:rsidR="004A0F73">
        <w:t xml:space="preserve"> </w:t>
      </w:r>
      <w:r w:rsidR="0031650A">
        <w:t xml:space="preserve">When plaque is developed below the gumline it becomes exposed to gingival crevicular fluid, in those fluid </w:t>
      </w:r>
      <w:r w:rsidR="008E07B8">
        <w:t xml:space="preserve">it has a different range of the host inflammatory cells and can be a sufficient substance for the growth and development of plaque </w:t>
      </w:r>
      <w:r w:rsidR="00992457">
        <w:t>biofilm (</w:t>
      </w:r>
      <w:r w:rsidR="008E07B8">
        <w:t>Jakubovics</w:t>
      </w:r>
      <w:r w:rsidR="00553F3D">
        <w:t xml:space="preserve"> et al </w:t>
      </w:r>
      <w:r w:rsidR="008E07B8">
        <w:t>2011).</w:t>
      </w:r>
    </w:p>
    <w:p w14:paraId="1EAA1356" w14:textId="53DBABE6" w:rsidR="00F3478C" w:rsidRPr="0001295D" w:rsidRDefault="00F3478C" w:rsidP="00EF143E">
      <w:pPr>
        <w:pStyle w:val="NormalWeb"/>
        <w:spacing w:line="480" w:lineRule="auto"/>
      </w:pPr>
      <w:r w:rsidRPr="006843D8">
        <w:rPr>
          <w:b/>
          <w:bCs/>
        </w:rPr>
        <w:lastRenderedPageBreak/>
        <w:t xml:space="preserve">When </w:t>
      </w:r>
      <w:r w:rsidR="00D030C0" w:rsidRPr="006843D8">
        <w:rPr>
          <w:b/>
          <w:bCs/>
        </w:rPr>
        <w:t xml:space="preserve">is the use </w:t>
      </w:r>
      <w:r w:rsidR="00657881">
        <w:rPr>
          <w:b/>
          <w:bCs/>
        </w:rPr>
        <w:t>chlorhexidine rinse and stannous fluoride rinse useful</w:t>
      </w:r>
      <w:r w:rsidR="00E81974" w:rsidRPr="006843D8">
        <w:rPr>
          <w:b/>
          <w:bCs/>
        </w:rPr>
        <w:t>:</w:t>
      </w:r>
      <w:r w:rsidR="009D68D6">
        <w:t xml:space="preserve"> </w:t>
      </w:r>
      <w:r w:rsidR="00E275EF">
        <w:t>The use of</w:t>
      </w:r>
      <w:r w:rsidR="00657881">
        <w:t xml:space="preserve"> these products</w:t>
      </w:r>
      <w:r w:rsidR="00A22891">
        <w:t xml:space="preserve"> may be useful when </w:t>
      </w:r>
      <w:r w:rsidR="0018039D">
        <w:t xml:space="preserve">oral inflammation is unable to be properly controlled or when oral disease is present. </w:t>
      </w:r>
      <w:r w:rsidR="002B1EF6">
        <w:t xml:space="preserve">In </w:t>
      </w:r>
      <w:r w:rsidR="00D172EB">
        <w:t>addition,</w:t>
      </w:r>
      <w:r w:rsidR="002B1EF6">
        <w:t xml:space="preserve"> when plaque biofilm </w:t>
      </w:r>
      <w:r w:rsidR="00A70DDA">
        <w:t xml:space="preserve">is present at an elevated level. </w:t>
      </w:r>
      <w:r w:rsidR="006B304B">
        <w:t xml:space="preserve">A study showed that both stannous fluoride and chlorhexidine were effective in reducing </w:t>
      </w:r>
      <w:r w:rsidR="00D172EB">
        <w:t>plaque index values (Svantun, Gjermo</w:t>
      </w:r>
      <w:r w:rsidR="0089369D">
        <w:t>, Eriksen,</w:t>
      </w:r>
      <w:r w:rsidR="00553F3D">
        <w:t xml:space="preserve"> and R</w:t>
      </w:r>
      <w:r w:rsidR="0089369D">
        <w:t>oslla 2009).</w:t>
      </w:r>
    </w:p>
    <w:p w14:paraId="100DB2E6" w14:textId="62D179C2" w:rsidR="00992457" w:rsidRPr="0001295D" w:rsidRDefault="009151AA" w:rsidP="002A7E61">
      <w:pPr>
        <w:pStyle w:val="NormalWeb"/>
        <w:spacing w:line="480" w:lineRule="auto"/>
      </w:pPr>
      <w:r w:rsidRPr="00FA4A7E">
        <w:rPr>
          <w:b/>
          <w:bCs/>
        </w:rPr>
        <w:t xml:space="preserve">How does plaque biofilm </w:t>
      </w:r>
      <w:r w:rsidR="00A5714C" w:rsidRPr="00FA4A7E">
        <w:rPr>
          <w:b/>
          <w:bCs/>
        </w:rPr>
        <w:t>develop</w:t>
      </w:r>
      <w:r w:rsidR="007347A8" w:rsidRPr="00FA4A7E">
        <w:rPr>
          <w:b/>
          <w:bCs/>
        </w:rPr>
        <w:t>:</w:t>
      </w:r>
      <w:r w:rsidR="00810E80">
        <w:t xml:space="preserve"> </w:t>
      </w:r>
      <w:r w:rsidR="00603408">
        <w:t>D</w:t>
      </w:r>
      <w:r w:rsidR="00810E80">
        <w:t xml:space="preserve">evelopment of plaque biofilm begins through </w:t>
      </w:r>
      <w:r w:rsidR="00F8043B">
        <w:t>adherence of microbes and bacteria to a surface</w:t>
      </w:r>
      <w:r w:rsidR="009D4BFD">
        <w:t xml:space="preserve">, these can include tooth surfaces, or gingival </w:t>
      </w:r>
      <w:r w:rsidR="005C636E">
        <w:t>surfaces (</w:t>
      </w:r>
      <w:r w:rsidR="00417D0D">
        <w:t>Seneviratne, Zhang, and Samaranayake 2011)</w:t>
      </w:r>
      <w:r w:rsidR="009D4BFD">
        <w:t xml:space="preserve">. </w:t>
      </w:r>
      <w:r w:rsidR="00D713CB">
        <w:t xml:space="preserve">The mixture of saliva and bacteria initiates the production </w:t>
      </w:r>
      <w:r w:rsidR="00BA499F">
        <w:t xml:space="preserve">and begins to multiply into microscopic </w:t>
      </w:r>
      <w:r w:rsidR="005C636E">
        <w:t>colonies (</w:t>
      </w:r>
      <w:r w:rsidR="00417D0D">
        <w:t>Seneviratne, Zhang, and Samaranayake 2011)</w:t>
      </w:r>
      <w:r w:rsidR="0079722F">
        <w:t>. These colonies then become embedded to the surface</w:t>
      </w:r>
      <w:r w:rsidR="00D713CB">
        <w:t xml:space="preserve"> </w:t>
      </w:r>
      <w:r w:rsidR="00E91BBD">
        <w:t xml:space="preserve">and form a layer called the acquired </w:t>
      </w:r>
      <w:r w:rsidR="005C636E">
        <w:t>pellicle (</w:t>
      </w:r>
      <w:r w:rsidR="00417D0D">
        <w:t>Seneviratne, Zhang, and Samaranayake 2011)</w:t>
      </w:r>
      <w:r w:rsidR="008A03F7">
        <w:t>. These colonies secrete a substance that acts as a pillar</w:t>
      </w:r>
      <w:r w:rsidR="008C614A">
        <w:t xml:space="preserve">, </w:t>
      </w:r>
      <w:r w:rsidR="00E91BBD">
        <w:t>protection,</w:t>
      </w:r>
      <w:r w:rsidR="008C614A">
        <w:t xml:space="preserve"> </w:t>
      </w:r>
      <w:r w:rsidR="008A03F7">
        <w:t xml:space="preserve">and </w:t>
      </w:r>
      <w:r w:rsidR="008C614A">
        <w:t xml:space="preserve">aids in further </w:t>
      </w:r>
      <w:r w:rsidR="005C636E">
        <w:t>development (</w:t>
      </w:r>
      <w:r w:rsidR="00417D0D">
        <w:t>Seneviratne, Zhang, and Samaranayake 2011)</w:t>
      </w:r>
      <w:r w:rsidR="001B32EC">
        <w:t xml:space="preserve">. </w:t>
      </w:r>
      <w:r w:rsidR="004B4BF8">
        <w:t xml:space="preserve">Primary bacteria </w:t>
      </w:r>
      <w:r w:rsidR="00417D0D">
        <w:t>set</w:t>
      </w:r>
      <w:r w:rsidR="00307619">
        <w:t xml:space="preserve"> the process in motion and secondary bacteria aids in further </w:t>
      </w:r>
      <w:r w:rsidR="005C636E">
        <w:t>accumulation (</w:t>
      </w:r>
      <w:r w:rsidR="00417D0D">
        <w:t>Seneviratne, Zhang, and Samaranayake 2011)</w:t>
      </w:r>
      <w:r w:rsidR="0000071C">
        <w:t xml:space="preserve">. When these products are left for an extended </w:t>
      </w:r>
      <w:r w:rsidR="00A27D9C">
        <w:t>period,</w:t>
      </w:r>
      <w:r w:rsidR="0000071C">
        <w:t xml:space="preserve"> it can create a harmful </w:t>
      </w:r>
      <w:r w:rsidR="00417D0D">
        <w:t>three-dimensional</w:t>
      </w:r>
      <w:r w:rsidR="0000071C">
        <w:t xml:space="preserve"> structure </w:t>
      </w:r>
      <w:r w:rsidR="00E07664">
        <w:t>that causes inflammation of surrounding tissues</w:t>
      </w:r>
      <w:r w:rsidR="00417D0D">
        <w:t xml:space="preserve"> (Seneviratne, Zhang, and Samaranayake 2011)</w:t>
      </w:r>
      <w:r w:rsidR="00E07664">
        <w:t xml:space="preserve">. </w:t>
      </w:r>
    </w:p>
    <w:p w14:paraId="26291336" w14:textId="1E19DAA4" w:rsidR="00FE0401" w:rsidRPr="0001295D" w:rsidRDefault="009151AA" w:rsidP="0089369D">
      <w:pPr>
        <w:pStyle w:val="NormalWeb"/>
        <w:spacing w:line="480" w:lineRule="auto"/>
      </w:pPr>
      <w:r w:rsidRPr="00FA4A7E">
        <w:rPr>
          <w:b/>
          <w:bCs/>
        </w:rPr>
        <w:t xml:space="preserve">Why does plaque biofilm </w:t>
      </w:r>
      <w:r w:rsidR="00A5714C" w:rsidRPr="00FA4A7E">
        <w:rPr>
          <w:b/>
          <w:bCs/>
        </w:rPr>
        <w:t>develop</w:t>
      </w:r>
      <w:r w:rsidR="007347A8" w:rsidRPr="00FA4A7E">
        <w:rPr>
          <w:b/>
          <w:bCs/>
        </w:rPr>
        <w:t>:</w:t>
      </w:r>
      <w:r w:rsidR="00A27D9C">
        <w:t xml:space="preserve"> </w:t>
      </w:r>
      <w:r w:rsidR="00071127">
        <w:t>P</w:t>
      </w:r>
      <w:r w:rsidR="00E67F04">
        <w:t xml:space="preserve">laque biofilm </w:t>
      </w:r>
      <w:r w:rsidR="007F53BE">
        <w:t>develops</w:t>
      </w:r>
      <w:r w:rsidR="00E67F04">
        <w:t xml:space="preserve"> because it is like the rest of the body</w:t>
      </w:r>
      <w:r w:rsidR="00B03E2E">
        <w:t>,</w:t>
      </w:r>
      <w:r w:rsidR="00E67F04">
        <w:t xml:space="preserve"> exposed</w:t>
      </w:r>
      <w:r w:rsidR="00A030EE">
        <w:t xml:space="preserve"> </w:t>
      </w:r>
      <w:r w:rsidR="00580015">
        <w:t xml:space="preserve">to elements </w:t>
      </w:r>
      <w:r w:rsidR="00A030EE">
        <w:t>(Seneviratne, Zhang, and Samaranayake 2011)</w:t>
      </w:r>
      <w:r w:rsidR="007F53BE">
        <w:t xml:space="preserve">. The oral cavity will become exposed to bacteria, food sediment, saliva, </w:t>
      </w:r>
      <w:r w:rsidR="00282897">
        <w:t>and other fluids</w:t>
      </w:r>
      <w:r w:rsidR="00A030EE">
        <w:t xml:space="preserve"> (Seneviratne, Zhang, and Samaranayake 2011)</w:t>
      </w:r>
      <w:r w:rsidR="00282897">
        <w:t xml:space="preserve">. </w:t>
      </w:r>
      <w:r w:rsidR="00843FE3">
        <w:t xml:space="preserve">All areas of the body are composed </w:t>
      </w:r>
      <w:r w:rsidR="00B72B43">
        <w:t>of resident bacteria</w:t>
      </w:r>
      <w:r w:rsidR="00B03E2E">
        <w:t xml:space="preserve">, </w:t>
      </w:r>
      <w:r w:rsidR="00A030EE">
        <w:t>microbes and</w:t>
      </w:r>
      <w:r w:rsidR="00B72B43">
        <w:t xml:space="preserve"> </w:t>
      </w:r>
      <w:r w:rsidR="001B486A">
        <w:t>are part of specific properties</w:t>
      </w:r>
      <w:r w:rsidR="00A030EE">
        <w:t xml:space="preserve"> (Seneviratne, Zhang, and Samaranayake 2011)</w:t>
      </w:r>
      <w:r w:rsidR="001B486A">
        <w:t xml:space="preserve">. </w:t>
      </w:r>
      <w:r w:rsidR="00A030EE">
        <w:t>oral plaque biofilm is involved and specific to each individual</w:t>
      </w:r>
      <w:r w:rsidR="00FA4A7E">
        <w:t xml:space="preserve"> (Seneviratne, Zhang, and Samaranayake 2011)</w:t>
      </w:r>
      <w:r w:rsidR="00A030EE">
        <w:t xml:space="preserve">. </w:t>
      </w:r>
    </w:p>
    <w:p w14:paraId="6089C2E9" w14:textId="47B53808" w:rsidR="00157D0F" w:rsidRPr="0001295D" w:rsidRDefault="0001295D" w:rsidP="00A46A37">
      <w:pPr>
        <w:pStyle w:val="NormalWeb"/>
        <w:rPr>
          <w:b/>
          <w:bCs/>
        </w:rPr>
      </w:pPr>
      <w:r w:rsidRPr="0001295D">
        <w:rPr>
          <w:b/>
          <w:bCs/>
        </w:rPr>
        <w:lastRenderedPageBreak/>
        <w:t xml:space="preserve">Identification: </w:t>
      </w:r>
    </w:p>
    <w:p w14:paraId="4D860B1D" w14:textId="0F951496" w:rsidR="00157D0F" w:rsidRDefault="00F46AF3" w:rsidP="00A46A37">
      <w:pPr>
        <w:pStyle w:val="NormalWeb"/>
      </w:pPr>
      <w:r>
        <w:t>Patient:</w:t>
      </w:r>
      <w:r w:rsidR="00287B92">
        <w:t xml:space="preserve"> </w:t>
      </w:r>
      <w:r w:rsidR="00FE0401">
        <w:t xml:space="preserve">A 29-year-old male with </w:t>
      </w:r>
      <w:r w:rsidR="00D3230C">
        <w:t xml:space="preserve">high plaque index, localized stage I grade B periodontitis, and generalized </w:t>
      </w:r>
      <w:r w:rsidR="00B8282C">
        <w:t>chronic moderate-severe diffuse gingivitis.</w:t>
      </w:r>
    </w:p>
    <w:p w14:paraId="5BBF16FC" w14:textId="3C6BEF04" w:rsidR="00F46AF3" w:rsidRDefault="00F46AF3" w:rsidP="00A46A37">
      <w:pPr>
        <w:pStyle w:val="NormalWeb"/>
      </w:pPr>
      <w:r>
        <w:t>Intervention</w:t>
      </w:r>
      <w:r w:rsidR="00B8282C">
        <w:t xml:space="preserve">: Chlorhexidine rinse </w:t>
      </w:r>
    </w:p>
    <w:p w14:paraId="71DDAD2B" w14:textId="57B6B416" w:rsidR="00F46AF3" w:rsidRDefault="00F46AF3" w:rsidP="00A46A37">
      <w:pPr>
        <w:pStyle w:val="NormalWeb"/>
      </w:pPr>
      <w:r>
        <w:t>Comparison:</w:t>
      </w:r>
      <w:r w:rsidR="00BD5E38">
        <w:t xml:space="preserve"> Stannous fluoride rinse </w:t>
      </w:r>
    </w:p>
    <w:p w14:paraId="390F64FB" w14:textId="4B300012" w:rsidR="0089369D" w:rsidRDefault="00F46AF3" w:rsidP="00A46A37">
      <w:pPr>
        <w:pStyle w:val="NormalWeb"/>
      </w:pPr>
      <w:r>
        <w:t>Outcome desired:</w:t>
      </w:r>
      <w:r w:rsidR="00BD5E38">
        <w:t xml:space="preserve"> The outcome is </w:t>
      </w:r>
      <w:r w:rsidR="00E42415">
        <w:t xml:space="preserve">to reduce plaque biofilm in the oral </w:t>
      </w:r>
      <w:r w:rsidR="005B6B67">
        <w:t>cavity.</w:t>
      </w:r>
      <w:r w:rsidR="00E42415">
        <w:t xml:space="preserve"> </w:t>
      </w:r>
    </w:p>
    <w:p w14:paraId="286283B5" w14:textId="77777777" w:rsidR="00B97E49" w:rsidRPr="00157D0F" w:rsidRDefault="00B97E49" w:rsidP="00A46A37">
      <w:pPr>
        <w:pStyle w:val="NormalWeb"/>
      </w:pPr>
    </w:p>
    <w:p w14:paraId="2FCBEBC2" w14:textId="0AD99F9C" w:rsidR="00157D0F" w:rsidRPr="0001295D" w:rsidRDefault="0001295D" w:rsidP="00A46A37">
      <w:pPr>
        <w:pStyle w:val="NormalWeb"/>
        <w:rPr>
          <w:b/>
          <w:bCs/>
          <w:i/>
          <w:iCs/>
        </w:rPr>
      </w:pPr>
      <w:r w:rsidRPr="0001295D">
        <w:rPr>
          <w:b/>
          <w:bCs/>
        </w:rPr>
        <w:t>PICO:</w:t>
      </w:r>
    </w:p>
    <w:p w14:paraId="3D3BDFB6" w14:textId="40DC1167" w:rsidR="00AD43E6" w:rsidRDefault="00157D0F" w:rsidP="00A46A37">
      <w:pPr>
        <w:pStyle w:val="NormalWeb"/>
      </w:pPr>
      <w:r>
        <w:t>For a 29-year-old patient with</w:t>
      </w:r>
      <w:r w:rsidR="00B03E2E">
        <w:t xml:space="preserve"> a</w:t>
      </w:r>
      <w:r>
        <w:t xml:space="preserve"> </w:t>
      </w:r>
      <w:r w:rsidR="00B03E2E">
        <w:t>high biofilm</w:t>
      </w:r>
      <w:r>
        <w:t xml:space="preserve"> score will chlorhexidine </w:t>
      </w:r>
      <w:r w:rsidR="00657881">
        <w:t>products</w:t>
      </w:r>
      <w:r>
        <w:t xml:space="preserve"> as compares to stannous fluoride </w:t>
      </w:r>
      <w:r w:rsidR="00657881">
        <w:t xml:space="preserve">products </w:t>
      </w:r>
      <w:r>
        <w:t xml:space="preserve">reduce plaque biofilm in the oral </w:t>
      </w:r>
      <w:r w:rsidR="005B6B67">
        <w:t>cavity.</w:t>
      </w:r>
    </w:p>
    <w:p w14:paraId="0FACE293" w14:textId="77777777" w:rsidR="00B97E49" w:rsidRDefault="00B97E49" w:rsidP="00A46A37">
      <w:pPr>
        <w:pStyle w:val="NormalWeb"/>
      </w:pPr>
    </w:p>
    <w:p w14:paraId="7271E5B4" w14:textId="5785F6C3" w:rsidR="00F46AF3" w:rsidRDefault="0001295D" w:rsidP="00A46A37">
      <w:pPr>
        <w:pStyle w:val="NormalWeb"/>
      </w:pPr>
      <w:r w:rsidRPr="00AD43E6">
        <w:rPr>
          <w:b/>
          <w:bCs/>
        </w:rPr>
        <w:t>Question:</w:t>
      </w:r>
      <w:r>
        <w:t xml:space="preserve"> </w:t>
      </w:r>
      <w:r w:rsidR="009F40DE">
        <w:t xml:space="preserve">Therapy/prevention </w:t>
      </w:r>
    </w:p>
    <w:p w14:paraId="5A5007B9" w14:textId="07574ABE" w:rsidR="00B97E49" w:rsidRDefault="005B31CD" w:rsidP="00A46A37">
      <w:pPr>
        <w:pStyle w:val="NormalWeb"/>
      </w:pPr>
      <w:r>
        <w:t xml:space="preserve">How does the use of chlorhexidine in </w:t>
      </w:r>
      <w:r w:rsidR="007A4424">
        <w:t>comparison</w:t>
      </w:r>
      <w:r>
        <w:t xml:space="preserve"> to stannous fluoride mouth rinse affect plaque biofilm?</w:t>
      </w:r>
    </w:p>
    <w:p w14:paraId="2D6A1423" w14:textId="77777777" w:rsidR="00B97E49" w:rsidRDefault="00B97E49" w:rsidP="00A46A37">
      <w:pPr>
        <w:pStyle w:val="NormalWeb"/>
      </w:pPr>
    </w:p>
    <w:p w14:paraId="21914367" w14:textId="0B7E2A50" w:rsidR="00EE0BB8" w:rsidRDefault="005B6B67" w:rsidP="00A46A37">
      <w:pPr>
        <w:pStyle w:val="NormalWeb"/>
        <w:rPr>
          <w:b/>
          <w:bCs/>
        </w:rPr>
        <w:sectPr w:rsidR="00EE0BB8">
          <w:footerReference w:type="even" r:id="rId7"/>
          <w:footerReference w:type="default" r:id="rId8"/>
          <w:pgSz w:w="12240" w:h="15840"/>
          <w:pgMar w:top="1440" w:right="1440" w:bottom="1440" w:left="1440" w:header="708" w:footer="708" w:gutter="0"/>
          <w:cols w:space="708"/>
          <w:docGrid w:linePitch="360"/>
        </w:sectPr>
      </w:pPr>
      <w:r w:rsidRPr="005B6B67">
        <w:rPr>
          <w:b/>
          <w:bCs/>
        </w:rPr>
        <w:t>Main topics and key words used to search</w:t>
      </w:r>
      <w:r w:rsidR="00B97E49">
        <w:rPr>
          <w:b/>
          <w:bCs/>
        </w:rPr>
        <w:t>:</w:t>
      </w:r>
    </w:p>
    <w:p w14:paraId="7E903D78" w14:textId="77777777" w:rsidR="001F3050" w:rsidRDefault="001F3050" w:rsidP="00A46A37">
      <w:pPr>
        <w:pStyle w:val="NormalWeb"/>
        <w:sectPr w:rsidR="001F3050" w:rsidSect="00B97E49">
          <w:type w:val="continuous"/>
          <w:pgSz w:w="12240" w:h="15840"/>
          <w:pgMar w:top="1440" w:right="1440" w:bottom="1440" w:left="1440" w:header="708" w:footer="708" w:gutter="0"/>
          <w:cols w:num="3" w:space="708"/>
          <w:docGrid w:linePitch="360"/>
        </w:sectPr>
      </w:pPr>
    </w:p>
    <w:p w14:paraId="24A2B3A3" w14:textId="55CCDCD9" w:rsidR="00B97E49" w:rsidRPr="00B97E49" w:rsidRDefault="00620283" w:rsidP="00FB68E2">
      <w:pPr>
        <w:pStyle w:val="NormalWeb"/>
        <w:rPr>
          <w:b/>
          <w:bCs/>
        </w:rPr>
      </w:pPr>
      <w:r w:rsidRPr="00B97E49">
        <w:rPr>
          <w:b/>
          <w:bCs/>
        </w:rPr>
        <w:t>Chlorhexidine</w:t>
      </w:r>
      <w:r w:rsidR="00B97E49">
        <w:rPr>
          <w:b/>
          <w:bCs/>
        </w:rPr>
        <w:t>:</w:t>
      </w:r>
    </w:p>
    <w:p w14:paraId="78B4C4D0" w14:textId="559469D1" w:rsidR="00B97E49" w:rsidRDefault="00375E76" w:rsidP="00B97E49">
      <w:pPr>
        <w:pStyle w:val="NormalWeb"/>
        <w:numPr>
          <w:ilvl w:val="0"/>
          <w:numId w:val="6"/>
        </w:numPr>
      </w:pPr>
      <w:r w:rsidRPr="003F0B08">
        <w:t>Chlorhex</w:t>
      </w:r>
      <w:r w:rsidR="003F0B08" w:rsidRPr="003F0B08">
        <w:t>idine vs stannous fluoride</w:t>
      </w:r>
      <w:r w:rsidR="00B03E2E">
        <w:t>.</w:t>
      </w:r>
      <w:r w:rsidR="003F0B08" w:rsidRPr="003F0B08">
        <w:t xml:space="preserve"> </w:t>
      </w:r>
    </w:p>
    <w:p w14:paraId="059AF809" w14:textId="39AC691E" w:rsidR="00B97E49" w:rsidRDefault="001F3050" w:rsidP="00B97E49">
      <w:pPr>
        <w:pStyle w:val="NormalWeb"/>
        <w:numPr>
          <w:ilvl w:val="0"/>
          <w:numId w:val="6"/>
        </w:numPr>
      </w:pPr>
      <w:r>
        <w:t>Chlorhexidine mouth rinse</w:t>
      </w:r>
      <w:r w:rsidR="00B03E2E">
        <w:t>.</w:t>
      </w:r>
      <w:r>
        <w:t xml:space="preserve"> </w:t>
      </w:r>
    </w:p>
    <w:p w14:paraId="479279AC" w14:textId="264976D9" w:rsidR="00B97E49" w:rsidRPr="00B97E49" w:rsidRDefault="00B97E49" w:rsidP="00B97E49">
      <w:pPr>
        <w:pStyle w:val="NormalWeb"/>
        <w:numPr>
          <w:ilvl w:val="0"/>
          <w:numId w:val="6"/>
        </w:numPr>
      </w:pPr>
      <w:r w:rsidRPr="00B97E49">
        <w:t>Chlorhexidine</w:t>
      </w:r>
      <w:r w:rsidR="00B03E2E">
        <w:t>.</w:t>
      </w:r>
    </w:p>
    <w:p w14:paraId="7D004EB2" w14:textId="77777777" w:rsidR="00B97E49" w:rsidRDefault="00B97E49" w:rsidP="00FB68E2">
      <w:pPr>
        <w:pStyle w:val="NormalWeb"/>
        <w:rPr>
          <w:b/>
          <w:bCs/>
        </w:rPr>
      </w:pPr>
    </w:p>
    <w:p w14:paraId="679D026E" w14:textId="7D2E870F" w:rsidR="00FB68E2" w:rsidRPr="00502DDE" w:rsidRDefault="00FB68E2" w:rsidP="00FB68E2">
      <w:pPr>
        <w:pStyle w:val="NormalWeb"/>
        <w:rPr>
          <w:b/>
          <w:bCs/>
        </w:rPr>
      </w:pPr>
      <w:r w:rsidRPr="00502DDE">
        <w:rPr>
          <w:b/>
          <w:bCs/>
        </w:rPr>
        <w:t>Stannous fluoride:</w:t>
      </w:r>
    </w:p>
    <w:p w14:paraId="4592B54D" w14:textId="6B61193A" w:rsidR="00FB68E2" w:rsidRDefault="00FB68E2" w:rsidP="00B97E49">
      <w:pPr>
        <w:pStyle w:val="NormalWeb"/>
        <w:numPr>
          <w:ilvl w:val="0"/>
          <w:numId w:val="7"/>
        </w:numPr>
      </w:pPr>
      <w:r>
        <w:t>Stannous fluoride</w:t>
      </w:r>
      <w:r w:rsidR="00B03E2E">
        <w:t>.</w:t>
      </w:r>
    </w:p>
    <w:p w14:paraId="69208E13" w14:textId="563221B2" w:rsidR="00FB68E2" w:rsidRDefault="00502DDE" w:rsidP="00B97E49">
      <w:pPr>
        <w:pStyle w:val="NormalWeb"/>
        <w:numPr>
          <w:ilvl w:val="0"/>
          <w:numId w:val="7"/>
        </w:numPr>
      </w:pPr>
      <w:r>
        <w:t xml:space="preserve">Stannous fluoride </w:t>
      </w:r>
      <w:r w:rsidR="00B03E2E">
        <w:t>mouth rinse.</w:t>
      </w:r>
    </w:p>
    <w:p w14:paraId="66092DD7" w14:textId="77777777" w:rsidR="00B97E49" w:rsidRDefault="00B97E49" w:rsidP="00FB68E2">
      <w:pPr>
        <w:pStyle w:val="NormalWeb"/>
        <w:rPr>
          <w:b/>
          <w:bCs/>
        </w:rPr>
      </w:pPr>
    </w:p>
    <w:p w14:paraId="59EA23E7" w14:textId="77777777" w:rsidR="00B97E49" w:rsidRDefault="00B97E49" w:rsidP="00FB68E2">
      <w:pPr>
        <w:pStyle w:val="NormalWeb"/>
        <w:rPr>
          <w:b/>
          <w:bCs/>
        </w:rPr>
      </w:pPr>
    </w:p>
    <w:p w14:paraId="22E3E717" w14:textId="0C956256" w:rsidR="00502DDE" w:rsidRPr="00B97E49" w:rsidRDefault="00502DDE" w:rsidP="00FB68E2">
      <w:pPr>
        <w:pStyle w:val="NormalWeb"/>
        <w:rPr>
          <w:b/>
          <w:bCs/>
        </w:rPr>
      </w:pPr>
      <w:r w:rsidRPr="00B97E49">
        <w:rPr>
          <w:b/>
          <w:bCs/>
        </w:rPr>
        <w:t>Biofilm:</w:t>
      </w:r>
    </w:p>
    <w:p w14:paraId="0BE081CF" w14:textId="4F3285B6" w:rsidR="00502DDE" w:rsidRDefault="00502DDE" w:rsidP="00B97E49">
      <w:pPr>
        <w:pStyle w:val="NormalWeb"/>
        <w:numPr>
          <w:ilvl w:val="0"/>
          <w:numId w:val="8"/>
        </w:numPr>
      </w:pPr>
      <w:r>
        <w:t>Dental plaque biofilm</w:t>
      </w:r>
      <w:r w:rsidR="00B03E2E">
        <w:t>.</w:t>
      </w:r>
    </w:p>
    <w:p w14:paraId="264A5D8C" w14:textId="5C43835A" w:rsidR="00502DDE" w:rsidRDefault="00502DDE" w:rsidP="00B97E49">
      <w:pPr>
        <w:pStyle w:val="NormalWeb"/>
        <w:numPr>
          <w:ilvl w:val="0"/>
          <w:numId w:val="8"/>
        </w:numPr>
      </w:pPr>
      <w:r>
        <w:t>Plaque biofilm accumulation</w:t>
      </w:r>
      <w:r w:rsidR="00B03E2E">
        <w:t>.</w:t>
      </w:r>
    </w:p>
    <w:p w14:paraId="2C3D0351" w14:textId="425F0CBB" w:rsidR="00B97E49" w:rsidRDefault="00B97E49" w:rsidP="00FB68E2">
      <w:pPr>
        <w:pStyle w:val="NormalWeb"/>
        <w:numPr>
          <w:ilvl w:val="0"/>
          <w:numId w:val="8"/>
        </w:numPr>
        <w:sectPr w:rsidR="00B97E49" w:rsidSect="00B97E49">
          <w:type w:val="continuous"/>
          <w:pgSz w:w="12240" w:h="15840"/>
          <w:pgMar w:top="1440" w:right="1440" w:bottom="1440" w:left="1440" w:header="708" w:footer="708" w:gutter="0"/>
          <w:cols w:num="3" w:space="708"/>
          <w:docGrid w:linePitch="360"/>
        </w:sectPr>
      </w:pPr>
      <w:r>
        <w:t>Bacteria in dental plaque biofilm</w:t>
      </w:r>
      <w:r w:rsidR="00B03E2E">
        <w:t>.</w:t>
      </w:r>
    </w:p>
    <w:p w14:paraId="645BE6D7" w14:textId="77777777" w:rsidR="00502DDE" w:rsidRDefault="00502DDE" w:rsidP="00FB68E2">
      <w:pPr>
        <w:pStyle w:val="NormalWeb"/>
      </w:pPr>
    </w:p>
    <w:p w14:paraId="5CD3832F" w14:textId="5F1FAC5C" w:rsidR="00FB68E2" w:rsidRDefault="00082B09" w:rsidP="00FB68E2">
      <w:pPr>
        <w:pStyle w:val="NormalWeb"/>
        <w:sectPr w:rsidR="00FB68E2" w:rsidSect="00FB68E2">
          <w:type w:val="continuous"/>
          <w:pgSz w:w="12240" w:h="15840"/>
          <w:pgMar w:top="1440" w:right="1440" w:bottom="1440" w:left="1440" w:header="708" w:footer="708" w:gutter="0"/>
          <w:cols w:space="708"/>
          <w:docGrid w:linePitch="360"/>
        </w:sectPr>
      </w:pPr>
      <w:r>
        <w:rPr>
          <w:noProof/>
          <w14:ligatures w14:val="standardContextual"/>
        </w:rPr>
        <w:lastRenderedPageBreak/>
        <w:drawing>
          <wp:inline distT="0" distB="0" distL="0" distR="0" wp14:anchorId="6EF106B6" wp14:editId="58D03286">
            <wp:extent cx="5943600" cy="3208020"/>
            <wp:effectExtent l="0" t="0" r="0" b="5080"/>
            <wp:docPr id="2878839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83989" name="Picture 1"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208020"/>
                    </a:xfrm>
                    <a:prstGeom prst="rect">
                      <a:avLst/>
                    </a:prstGeom>
                  </pic:spPr>
                </pic:pic>
              </a:graphicData>
            </a:graphic>
          </wp:inline>
        </w:drawing>
      </w:r>
      <w:r>
        <w:rPr>
          <w:noProof/>
          <w14:ligatures w14:val="standardContextual"/>
        </w:rPr>
        <w:drawing>
          <wp:inline distT="0" distB="0" distL="0" distR="0" wp14:anchorId="389A2ABE" wp14:editId="6744E348">
            <wp:extent cx="5943600" cy="3105785"/>
            <wp:effectExtent l="0" t="0" r="0" b="5715"/>
            <wp:docPr id="84396141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61412" name="Picture 2"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105785"/>
                    </a:xfrm>
                    <a:prstGeom prst="rect">
                      <a:avLst/>
                    </a:prstGeom>
                  </pic:spPr>
                </pic:pic>
              </a:graphicData>
            </a:graphic>
          </wp:inline>
        </w:drawing>
      </w:r>
      <w:r>
        <w:rPr>
          <w:noProof/>
          <w14:ligatures w14:val="standardContextual"/>
        </w:rPr>
        <w:lastRenderedPageBreak/>
        <w:drawing>
          <wp:inline distT="0" distB="0" distL="0" distR="0" wp14:anchorId="0A2F6F7A" wp14:editId="5B65B105">
            <wp:extent cx="5943600" cy="3261995"/>
            <wp:effectExtent l="0" t="0" r="0" b="1905"/>
            <wp:docPr id="1591886469" name="Picture 3"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86469" name="Picture 3" descr="A screen 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261995"/>
                    </a:xfrm>
                    <a:prstGeom prst="rect">
                      <a:avLst/>
                    </a:prstGeom>
                  </pic:spPr>
                </pic:pic>
              </a:graphicData>
            </a:graphic>
          </wp:inline>
        </w:drawing>
      </w:r>
      <w:r>
        <w:rPr>
          <w:noProof/>
          <w14:ligatures w14:val="standardContextual"/>
        </w:rPr>
        <w:drawing>
          <wp:inline distT="0" distB="0" distL="0" distR="0" wp14:anchorId="05E8E104" wp14:editId="1AB2E0C5">
            <wp:extent cx="5943600" cy="3224530"/>
            <wp:effectExtent l="0" t="0" r="0" b="1270"/>
            <wp:docPr id="125489690"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89690" name="Picture 4"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224530"/>
                    </a:xfrm>
                    <a:prstGeom prst="rect">
                      <a:avLst/>
                    </a:prstGeom>
                  </pic:spPr>
                </pic:pic>
              </a:graphicData>
            </a:graphic>
          </wp:inline>
        </w:drawing>
      </w:r>
      <w:r>
        <w:rPr>
          <w:noProof/>
          <w14:ligatures w14:val="standardContextual"/>
        </w:rPr>
        <w:lastRenderedPageBreak/>
        <w:drawing>
          <wp:inline distT="0" distB="0" distL="0" distR="0" wp14:anchorId="301613AB" wp14:editId="5874FA4A">
            <wp:extent cx="5943600" cy="3228975"/>
            <wp:effectExtent l="0" t="0" r="0" b="0"/>
            <wp:docPr id="94163548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35487" name="Picture 5"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228975"/>
                    </a:xfrm>
                    <a:prstGeom prst="rect">
                      <a:avLst/>
                    </a:prstGeom>
                  </pic:spPr>
                </pic:pic>
              </a:graphicData>
            </a:graphic>
          </wp:inline>
        </w:drawing>
      </w:r>
      <w:r>
        <w:rPr>
          <w:noProof/>
          <w14:ligatures w14:val="standardContextual"/>
        </w:rPr>
        <w:drawing>
          <wp:inline distT="0" distB="0" distL="0" distR="0" wp14:anchorId="648DA0CE" wp14:editId="044B5127">
            <wp:extent cx="5943600" cy="3187065"/>
            <wp:effectExtent l="0" t="0" r="0" b="635"/>
            <wp:docPr id="460267203"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67203" name="Picture 6" descr="A screen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187065"/>
                    </a:xfrm>
                    <a:prstGeom prst="rect">
                      <a:avLst/>
                    </a:prstGeom>
                  </pic:spPr>
                </pic:pic>
              </a:graphicData>
            </a:graphic>
          </wp:inline>
        </w:drawing>
      </w:r>
      <w:r>
        <w:rPr>
          <w:noProof/>
          <w14:ligatures w14:val="standardContextual"/>
        </w:rPr>
        <w:lastRenderedPageBreak/>
        <w:drawing>
          <wp:inline distT="0" distB="0" distL="0" distR="0" wp14:anchorId="078DC9CB" wp14:editId="7A82BAF5">
            <wp:extent cx="5943600" cy="3101340"/>
            <wp:effectExtent l="0" t="0" r="0" b="0"/>
            <wp:docPr id="1383176416"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76416" name="Picture 7"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101340"/>
                    </a:xfrm>
                    <a:prstGeom prst="rect">
                      <a:avLst/>
                    </a:prstGeom>
                  </pic:spPr>
                </pic:pic>
              </a:graphicData>
            </a:graphic>
          </wp:inline>
        </w:drawing>
      </w:r>
      <w:r>
        <w:rPr>
          <w:noProof/>
          <w14:ligatures w14:val="standardContextual"/>
        </w:rPr>
        <w:drawing>
          <wp:inline distT="0" distB="0" distL="0" distR="0" wp14:anchorId="5D2431FE" wp14:editId="10A08E60">
            <wp:extent cx="5943600" cy="3265805"/>
            <wp:effectExtent l="0" t="0" r="0" b="0"/>
            <wp:docPr id="225596777"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96777" name="Picture 8" descr="A screenshot of a compu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265805"/>
                    </a:xfrm>
                    <a:prstGeom prst="rect">
                      <a:avLst/>
                    </a:prstGeom>
                  </pic:spPr>
                </pic:pic>
              </a:graphicData>
            </a:graphic>
          </wp:inline>
        </w:drawing>
      </w:r>
    </w:p>
    <w:p w14:paraId="7E93255B" w14:textId="77777777" w:rsidR="003F0B08" w:rsidRDefault="003F0B08" w:rsidP="00A46A37">
      <w:pPr>
        <w:pStyle w:val="NormalWeb"/>
        <w:sectPr w:rsidR="003F0B08" w:rsidSect="003F0B08">
          <w:type w:val="continuous"/>
          <w:pgSz w:w="12240" w:h="15840"/>
          <w:pgMar w:top="1440" w:right="1440" w:bottom="1440" w:left="1440" w:header="708" w:footer="708" w:gutter="0"/>
          <w:cols w:num="2" w:space="708"/>
          <w:docGrid w:linePitch="360"/>
        </w:sectPr>
      </w:pPr>
    </w:p>
    <w:p w14:paraId="3B64B5EE" w14:textId="77777777" w:rsidR="007A5370" w:rsidRDefault="007A5370">
      <w:pPr>
        <w:rPr>
          <w:rFonts w:ascii="Times New Roman" w:eastAsia="Times New Roman" w:hAnsi="Times New Roman" w:cs="Times New Roman"/>
          <w:kern w:val="0"/>
          <w14:ligatures w14:val="none"/>
        </w:rPr>
      </w:pPr>
      <w:r>
        <w:br w:type="page"/>
      </w:r>
    </w:p>
    <w:p w14:paraId="170DE718" w14:textId="16F2B094" w:rsidR="008C5FC5" w:rsidRDefault="00B43668" w:rsidP="007A5370">
      <w:pPr>
        <w:pStyle w:val="NormalWeb"/>
        <w:rPr>
          <w:b/>
          <w:bCs/>
        </w:rPr>
      </w:pPr>
      <w:r w:rsidRPr="00E91A46">
        <w:rPr>
          <w:b/>
          <w:bCs/>
        </w:rPr>
        <w:lastRenderedPageBreak/>
        <w:t>PICO Paper</w:t>
      </w:r>
    </w:p>
    <w:p w14:paraId="25957E55" w14:textId="181E312E" w:rsidR="00E91A46" w:rsidRDefault="00E91A46" w:rsidP="006B1113">
      <w:pPr>
        <w:pStyle w:val="NormalWeb"/>
        <w:spacing w:line="480" w:lineRule="auto"/>
      </w:pPr>
      <w:r>
        <w:t xml:space="preserve">Dental plaque biofilm </w:t>
      </w:r>
      <w:r w:rsidR="00F65355">
        <w:t>remains a growing concern in dentistry</w:t>
      </w:r>
      <w:r w:rsidR="00437986">
        <w:t xml:space="preserve">, </w:t>
      </w:r>
      <w:r w:rsidR="00225334">
        <w:t>and although we will never be rid of this</w:t>
      </w:r>
      <w:r w:rsidR="00B03E2E">
        <w:t>,</w:t>
      </w:r>
      <w:r w:rsidR="00225334">
        <w:t xml:space="preserve"> there are </w:t>
      </w:r>
      <w:r w:rsidR="00AF13DB">
        <w:t>products that can be used to aid those suffering from reversible and irreversible dental disease</w:t>
      </w:r>
      <w:r w:rsidR="00434D44">
        <w:t>.</w:t>
      </w:r>
      <w:r w:rsidR="00214783">
        <w:t xml:space="preserve"> My client presented with a high plaque </w:t>
      </w:r>
      <w:r w:rsidR="006C51F7">
        <w:t>biofilm score</w:t>
      </w:r>
      <w:r w:rsidR="00214783">
        <w:t xml:space="preserve"> and </w:t>
      </w:r>
      <w:r w:rsidR="00170444">
        <w:t xml:space="preserve">moderate to severe gingivitis. In an attempt to aid my client further </w:t>
      </w:r>
      <w:r w:rsidR="006C51F7">
        <w:t xml:space="preserve">this paper will draw the conclusion of which product will have the higher benefit. Either </w:t>
      </w:r>
      <w:r w:rsidR="00FE75C3">
        <w:t>chlorhexidine</w:t>
      </w:r>
      <w:r w:rsidR="006C51F7">
        <w:t xml:space="preserve"> or</w:t>
      </w:r>
      <w:r w:rsidR="00FE75C3">
        <w:t xml:space="preserve"> stannous fluoride </w:t>
      </w:r>
      <w:r w:rsidR="00BC4565">
        <w:t>mouth rinses</w:t>
      </w:r>
      <w:r w:rsidR="00B03E2E">
        <w:t>.</w:t>
      </w:r>
      <w:r w:rsidR="006C51F7">
        <w:t xml:space="preserve"> </w:t>
      </w:r>
      <w:r w:rsidR="00B03E2E">
        <w:t>I</w:t>
      </w:r>
      <w:r w:rsidR="006C51F7">
        <w:t>t will</w:t>
      </w:r>
      <w:r w:rsidR="00FE75C3">
        <w:t xml:space="preserve"> </w:t>
      </w:r>
      <w:r w:rsidR="00BC4565">
        <w:t>discuss</w:t>
      </w:r>
      <w:r w:rsidR="00FE75C3">
        <w:t xml:space="preserve"> the benefits and drawbacks of both and how they work on the </w:t>
      </w:r>
      <w:r w:rsidR="00BC4565">
        <w:t xml:space="preserve">oral cavity and most importantly the relation to dental plaque biofilm. </w:t>
      </w:r>
    </w:p>
    <w:p w14:paraId="50861767" w14:textId="66C61E5E" w:rsidR="00BC4565" w:rsidRDefault="00BC4565" w:rsidP="006B1113">
      <w:pPr>
        <w:pStyle w:val="NormalWeb"/>
        <w:spacing w:line="480" w:lineRule="auto"/>
        <w:rPr>
          <w:color w:val="212121"/>
          <w:shd w:val="clear" w:color="auto" w:fill="FFFFFF"/>
        </w:rPr>
      </w:pPr>
      <w:r>
        <w:tab/>
      </w:r>
      <w:r w:rsidR="00084D8A">
        <w:t xml:space="preserve">The use </w:t>
      </w:r>
      <w:r w:rsidR="002125FD">
        <w:t xml:space="preserve">of chlorhexidine </w:t>
      </w:r>
      <w:r w:rsidR="00E0665C">
        <w:t xml:space="preserve">with its antimicrobial properties has been </w:t>
      </w:r>
      <w:r w:rsidR="00C00D14">
        <w:t>proven to</w:t>
      </w:r>
      <w:r w:rsidR="00F93F45">
        <w:t xml:space="preserve"> </w:t>
      </w:r>
      <w:r w:rsidR="002125FD">
        <w:t>effectively reduce gingivitis (</w:t>
      </w:r>
      <w:r w:rsidR="00F93F45">
        <w:t>James, Worthington, Parnell, Harding, Lamont, Cheung, Whelton,</w:t>
      </w:r>
      <w:r w:rsidR="003400D9">
        <w:t xml:space="preserve"> </w:t>
      </w:r>
      <w:r w:rsidR="00106A20">
        <w:t>and</w:t>
      </w:r>
      <w:r w:rsidR="00F93F45">
        <w:t xml:space="preserve"> </w:t>
      </w:r>
      <w:r w:rsidR="00106A20">
        <w:t>Riley 2017).</w:t>
      </w:r>
      <w:r w:rsidR="00720EF7">
        <w:t xml:space="preserve"> </w:t>
      </w:r>
      <w:r w:rsidR="00A062B5">
        <w:t>A</w:t>
      </w:r>
      <w:r w:rsidR="00720EF7">
        <w:t xml:space="preserve"> study was conducted over a </w:t>
      </w:r>
      <w:r w:rsidR="003400D9">
        <w:t>four-to-six-week</w:t>
      </w:r>
      <w:r w:rsidR="00720EF7">
        <w:t xml:space="preserve"> time period and was proven</w:t>
      </w:r>
      <w:r w:rsidR="0012577B">
        <w:t xml:space="preserve"> when used in addition to oral hygiene home care</w:t>
      </w:r>
      <w:r w:rsidR="00720EF7">
        <w:t xml:space="preserve"> when </w:t>
      </w:r>
      <w:r w:rsidR="0012577B">
        <w:t xml:space="preserve">it was </w:t>
      </w:r>
      <w:r w:rsidR="00720EF7">
        <w:t>compared to the use of no mouth rinse</w:t>
      </w:r>
      <w:r w:rsidR="00A356A2">
        <w:t xml:space="preserve"> (James et al 2017).</w:t>
      </w:r>
      <w:r w:rsidR="00447E13">
        <w:t xml:space="preserve"> </w:t>
      </w:r>
      <w:r w:rsidR="003400D9">
        <w:t>However,</w:t>
      </w:r>
      <w:r w:rsidR="00447E13">
        <w:t xml:space="preserve"> a disadvantage with the use of chlorhexidine would cause staining </w:t>
      </w:r>
      <w:r w:rsidR="006E59F3">
        <w:t>and can be conclusive with other side effects such as affected taste, disturbance of oral mucosa and even calculus formation (James et al 2017).</w:t>
      </w:r>
      <w:r w:rsidR="00D93919">
        <w:t xml:space="preserve"> Chlorhexidine has been used for a number of </w:t>
      </w:r>
      <w:r w:rsidR="007162B3">
        <w:t>years in the dental field and remains a top competit</w:t>
      </w:r>
      <w:r w:rsidR="007162B3" w:rsidRPr="008F2A53">
        <w:t xml:space="preserve">or when it is related to other </w:t>
      </w:r>
      <w:r w:rsidR="00F41F13" w:rsidRPr="008F2A53">
        <w:t xml:space="preserve">rinses (Jones 1997). </w:t>
      </w:r>
      <w:r w:rsidR="00DD0FDB" w:rsidRPr="008F2A53">
        <w:t xml:space="preserve">Chlorhexidine </w:t>
      </w:r>
      <w:r w:rsidR="00097AF5" w:rsidRPr="008F2A53">
        <w:t xml:space="preserve">effect is </w:t>
      </w:r>
      <w:r w:rsidR="00174D98">
        <w:t xml:space="preserve">described as </w:t>
      </w:r>
      <w:r w:rsidR="00097AF5" w:rsidRPr="008F2A53">
        <w:t xml:space="preserve">through the use </w:t>
      </w:r>
      <w:r w:rsidR="00907BB3" w:rsidRPr="008F2A53">
        <w:t>of</w:t>
      </w:r>
      <w:r w:rsidR="00907BB3">
        <w:t xml:space="preserve"> </w:t>
      </w:r>
      <w:r w:rsidR="00907BB3" w:rsidRPr="008F2A53">
        <w:t>“</w:t>
      </w:r>
      <w:r w:rsidR="008F2A53" w:rsidRPr="008F2A53">
        <w:rPr>
          <w:color w:val="212121"/>
          <w:shd w:val="clear" w:color="auto" w:fill="FFFFFF"/>
        </w:rPr>
        <w:t>persistence of antimicrobial effect at the tooth surface, through both bactericidal and bacteriostatic effects</w:t>
      </w:r>
      <w:r w:rsidR="008F2A53">
        <w:rPr>
          <w:color w:val="212121"/>
          <w:shd w:val="clear" w:color="auto" w:fill="FFFFFF"/>
        </w:rPr>
        <w:t>” (Jones p.1</w:t>
      </w:r>
      <w:r w:rsidR="0001359C">
        <w:rPr>
          <w:color w:val="212121"/>
          <w:shd w:val="clear" w:color="auto" w:fill="FFFFFF"/>
        </w:rPr>
        <w:t>, 1997</w:t>
      </w:r>
      <w:r w:rsidR="008F2A53">
        <w:rPr>
          <w:color w:val="212121"/>
          <w:shd w:val="clear" w:color="auto" w:fill="FFFFFF"/>
        </w:rPr>
        <w:t>)</w:t>
      </w:r>
      <w:r w:rsidR="008660A2">
        <w:rPr>
          <w:color w:val="212121"/>
          <w:shd w:val="clear" w:color="auto" w:fill="FFFFFF"/>
        </w:rPr>
        <w:t xml:space="preserve">. </w:t>
      </w:r>
      <w:r w:rsidR="00174D98">
        <w:rPr>
          <w:color w:val="212121"/>
          <w:shd w:val="clear" w:color="auto" w:fill="FFFFFF"/>
        </w:rPr>
        <w:t>W</w:t>
      </w:r>
      <w:r w:rsidR="003A2D7F">
        <w:rPr>
          <w:color w:val="212121"/>
          <w:shd w:val="clear" w:color="auto" w:fill="FFFFFF"/>
        </w:rPr>
        <w:t xml:space="preserve">ith that </w:t>
      </w:r>
      <w:r w:rsidR="003400D9">
        <w:rPr>
          <w:color w:val="212121"/>
          <w:shd w:val="clear" w:color="auto" w:fill="FFFFFF"/>
        </w:rPr>
        <w:t>chlorhexidine’s</w:t>
      </w:r>
      <w:r w:rsidR="003A2D7F">
        <w:rPr>
          <w:color w:val="212121"/>
          <w:shd w:val="clear" w:color="auto" w:fill="FFFFFF"/>
        </w:rPr>
        <w:t xml:space="preserve"> benefit is also its drawback, </w:t>
      </w:r>
      <w:r w:rsidR="00913E96">
        <w:rPr>
          <w:color w:val="212121"/>
          <w:shd w:val="clear" w:color="auto" w:fill="FFFFFF"/>
        </w:rPr>
        <w:t>again due to the substance of the chlorhexidine molecule</w:t>
      </w:r>
      <w:r w:rsidR="003400D9">
        <w:rPr>
          <w:color w:val="212121"/>
          <w:shd w:val="clear" w:color="auto" w:fill="FFFFFF"/>
        </w:rPr>
        <w:t xml:space="preserve"> the</w:t>
      </w:r>
      <w:r w:rsidR="00913E96">
        <w:rPr>
          <w:color w:val="212121"/>
          <w:shd w:val="clear" w:color="auto" w:fill="FFFFFF"/>
        </w:rPr>
        <w:t xml:space="preserve"> results in </w:t>
      </w:r>
      <w:r w:rsidR="003400D9">
        <w:rPr>
          <w:color w:val="212121"/>
          <w:shd w:val="clear" w:color="auto" w:fill="FFFFFF"/>
        </w:rPr>
        <w:t>staining</w:t>
      </w:r>
      <w:r w:rsidR="005A2F46">
        <w:rPr>
          <w:color w:val="212121"/>
          <w:shd w:val="clear" w:color="auto" w:fill="FFFFFF"/>
        </w:rPr>
        <w:t xml:space="preserve"> (</w:t>
      </w:r>
      <w:r w:rsidR="0001359C">
        <w:rPr>
          <w:color w:val="212121"/>
          <w:shd w:val="clear" w:color="auto" w:fill="FFFFFF"/>
        </w:rPr>
        <w:t>J</w:t>
      </w:r>
      <w:r w:rsidR="005A2F46">
        <w:rPr>
          <w:color w:val="212121"/>
          <w:shd w:val="clear" w:color="auto" w:fill="FFFFFF"/>
        </w:rPr>
        <w:t>ones 1997)</w:t>
      </w:r>
      <w:r w:rsidR="003400D9">
        <w:rPr>
          <w:color w:val="212121"/>
          <w:shd w:val="clear" w:color="auto" w:fill="FFFFFF"/>
        </w:rPr>
        <w:t xml:space="preserve">. </w:t>
      </w:r>
      <w:r w:rsidR="00AB6869">
        <w:rPr>
          <w:color w:val="212121"/>
          <w:shd w:val="clear" w:color="auto" w:fill="FFFFFF"/>
        </w:rPr>
        <w:t xml:space="preserve">To the defense of </w:t>
      </w:r>
      <w:r w:rsidR="00A062B5">
        <w:rPr>
          <w:color w:val="212121"/>
          <w:shd w:val="clear" w:color="auto" w:fill="FFFFFF"/>
        </w:rPr>
        <w:t>chlorhexidine,</w:t>
      </w:r>
      <w:r w:rsidR="00AB6869">
        <w:rPr>
          <w:color w:val="212121"/>
          <w:shd w:val="clear" w:color="auto" w:fill="FFFFFF"/>
        </w:rPr>
        <w:t xml:space="preserve"> it can provide </w:t>
      </w:r>
      <w:r w:rsidR="00B60AB1">
        <w:rPr>
          <w:color w:val="212121"/>
          <w:shd w:val="clear" w:color="auto" w:fill="FFFFFF"/>
        </w:rPr>
        <w:t>great value to clients</w:t>
      </w:r>
      <w:r w:rsidR="00A062B5">
        <w:rPr>
          <w:color w:val="212121"/>
          <w:shd w:val="clear" w:color="auto" w:fill="FFFFFF"/>
        </w:rPr>
        <w:t xml:space="preserve"> </w:t>
      </w:r>
      <w:r w:rsidR="00B60AB1">
        <w:rPr>
          <w:color w:val="212121"/>
          <w:shd w:val="clear" w:color="auto" w:fill="FFFFFF"/>
        </w:rPr>
        <w:t>who would benefit most, such as those with limited dexterity or inability to control dental disease</w:t>
      </w:r>
      <w:r w:rsidR="005A2F46">
        <w:rPr>
          <w:color w:val="212121"/>
          <w:shd w:val="clear" w:color="auto" w:fill="FFFFFF"/>
        </w:rPr>
        <w:t xml:space="preserve"> (Jones 1997)</w:t>
      </w:r>
      <w:r w:rsidR="0001359C">
        <w:rPr>
          <w:color w:val="212121"/>
          <w:shd w:val="clear" w:color="auto" w:fill="FFFFFF"/>
        </w:rPr>
        <w:t>.</w:t>
      </w:r>
    </w:p>
    <w:p w14:paraId="3302E328" w14:textId="67064B62" w:rsidR="00C00D14" w:rsidRDefault="00C00D14" w:rsidP="006B1113">
      <w:pPr>
        <w:pStyle w:val="NormalWeb"/>
        <w:spacing w:line="480" w:lineRule="auto"/>
        <w:rPr>
          <w:color w:val="212121"/>
          <w:shd w:val="clear" w:color="auto" w:fill="FFFFFF"/>
        </w:rPr>
      </w:pPr>
      <w:r>
        <w:rPr>
          <w:color w:val="212121"/>
          <w:shd w:val="clear" w:color="auto" w:fill="FFFFFF"/>
        </w:rPr>
        <w:lastRenderedPageBreak/>
        <w:tab/>
      </w:r>
      <w:r w:rsidR="00F96A01">
        <w:rPr>
          <w:color w:val="212121"/>
          <w:shd w:val="clear" w:color="auto" w:fill="FFFFFF"/>
        </w:rPr>
        <w:t xml:space="preserve">Stannous fluoride is proven </w:t>
      </w:r>
      <w:r w:rsidR="00D5044B">
        <w:rPr>
          <w:color w:val="212121"/>
          <w:shd w:val="clear" w:color="auto" w:fill="FFFFFF"/>
        </w:rPr>
        <w:t xml:space="preserve">to have benefits that are related to the properties of its </w:t>
      </w:r>
      <w:r w:rsidR="006C21E7">
        <w:rPr>
          <w:color w:val="212121"/>
          <w:shd w:val="clear" w:color="auto" w:fill="FFFFFF"/>
        </w:rPr>
        <w:t>ingredients</w:t>
      </w:r>
      <w:r w:rsidR="006C21E7">
        <w:t xml:space="preserve"> (</w:t>
      </w:r>
      <w:r w:rsidR="00386D41">
        <w:t xml:space="preserve">Fiorillo, </w:t>
      </w:r>
      <w:r w:rsidR="004537C2">
        <w:t>C</w:t>
      </w:r>
      <w:r w:rsidR="00386D41">
        <w:t xml:space="preserve">ervino, </w:t>
      </w:r>
      <w:r w:rsidR="004537C2">
        <w:t>H</w:t>
      </w:r>
      <w:r w:rsidR="00386D41">
        <w:t xml:space="preserve">erford, </w:t>
      </w:r>
      <w:r w:rsidR="004537C2">
        <w:t>L</w:t>
      </w:r>
      <w:r w:rsidR="00386D41">
        <w:t xml:space="preserve">aino, and </w:t>
      </w:r>
      <w:r w:rsidR="004537C2">
        <w:t>C</w:t>
      </w:r>
      <w:r w:rsidR="00386D41">
        <w:t>icciu 2020)</w:t>
      </w:r>
      <w:r w:rsidR="00736983">
        <w:rPr>
          <w:color w:val="212121"/>
          <w:shd w:val="clear" w:color="auto" w:fill="FFFFFF"/>
        </w:rPr>
        <w:t xml:space="preserve">. Stannous fluoride </w:t>
      </w:r>
      <w:r w:rsidR="0036585D">
        <w:rPr>
          <w:color w:val="212121"/>
          <w:shd w:val="clear" w:color="auto" w:fill="FFFFFF"/>
        </w:rPr>
        <w:t xml:space="preserve">has the ability to form a protective layer </w:t>
      </w:r>
      <w:r w:rsidR="002F2CF6">
        <w:rPr>
          <w:color w:val="212121"/>
          <w:shd w:val="clear" w:color="auto" w:fill="FFFFFF"/>
        </w:rPr>
        <w:t xml:space="preserve">on the enamel layer of </w:t>
      </w:r>
      <w:r w:rsidR="006C21E7">
        <w:rPr>
          <w:color w:val="212121"/>
          <w:shd w:val="clear" w:color="auto" w:fill="FFFFFF"/>
        </w:rPr>
        <w:t>dentition</w:t>
      </w:r>
      <w:r w:rsidR="006C21E7">
        <w:t xml:space="preserve"> (</w:t>
      </w:r>
      <w:r w:rsidR="00386D41">
        <w:t>Fiorillo</w:t>
      </w:r>
      <w:r w:rsidR="0001359C">
        <w:t xml:space="preserve"> et al </w:t>
      </w:r>
      <w:r w:rsidR="00386D41">
        <w:t>2020)</w:t>
      </w:r>
      <w:r w:rsidR="002F2CF6">
        <w:rPr>
          <w:color w:val="212121"/>
          <w:shd w:val="clear" w:color="auto" w:fill="FFFFFF"/>
        </w:rPr>
        <w:t xml:space="preserve">. </w:t>
      </w:r>
      <w:r w:rsidR="00AF0CE0">
        <w:rPr>
          <w:color w:val="212121"/>
          <w:shd w:val="clear" w:color="auto" w:fill="FFFFFF"/>
        </w:rPr>
        <w:t xml:space="preserve">A </w:t>
      </w:r>
      <w:r w:rsidR="006C21E7">
        <w:rPr>
          <w:color w:val="212121"/>
          <w:shd w:val="clear" w:color="auto" w:fill="FFFFFF"/>
        </w:rPr>
        <w:t>Double-blind</w:t>
      </w:r>
      <w:r w:rsidR="00AF0CE0">
        <w:rPr>
          <w:color w:val="212121"/>
          <w:shd w:val="clear" w:color="auto" w:fill="FFFFFF"/>
        </w:rPr>
        <w:t xml:space="preserve"> study was </w:t>
      </w:r>
      <w:r w:rsidR="00044589">
        <w:rPr>
          <w:color w:val="212121"/>
          <w:shd w:val="clear" w:color="auto" w:fill="FFFFFF"/>
        </w:rPr>
        <w:t xml:space="preserve">done to determine the effect that stannous fluoride rinse had on </w:t>
      </w:r>
      <w:r w:rsidR="002B178A">
        <w:rPr>
          <w:color w:val="212121"/>
          <w:shd w:val="clear" w:color="auto" w:fill="FFFFFF"/>
        </w:rPr>
        <w:t xml:space="preserve">dental plaque, this resulted in a significantly lower plaque index than the participants who had </w:t>
      </w:r>
      <w:r w:rsidR="0030543A">
        <w:rPr>
          <w:color w:val="212121"/>
          <w:shd w:val="clear" w:color="auto" w:fill="FFFFFF"/>
        </w:rPr>
        <w:t xml:space="preserve">used stannous </w:t>
      </w:r>
      <w:r w:rsidR="004537C2">
        <w:rPr>
          <w:color w:val="212121"/>
          <w:shd w:val="clear" w:color="auto" w:fill="FFFFFF"/>
        </w:rPr>
        <w:t>fluoride</w:t>
      </w:r>
      <w:r w:rsidR="0030543A">
        <w:rPr>
          <w:color w:val="212121"/>
          <w:shd w:val="clear" w:color="auto" w:fill="FFFFFF"/>
        </w:rPr>
        <w:t xml:space="preserve"> mouth rinse versus those who did not</w:t>
      </w:r>
      <w:r w:rsidR="00496E8A">
        <w:rPr>
          <w:color w:val="212121"/>
          <w:shd w:val="clear" w:color="auto" w:fill="FFFFFF"/>
        </w:rPr>
        <w:t xml:space="preserve"> (Ciancio, Shibly, Mather, Bessinger, </w:t>
      </w:r>
      <w:r w:rsidR="0001359C">
        <w:rPr>
          <w:color w:val="212121"/>
          <w:shd w:val="clear" w:color="auto" w:fill="FFFFFF"/>
        </w:rPr>
        <w:t>S</w:t>
      </w:r>
      <w:r w:rsidR="00496E8A">
        <w:rPr>
          <w:color w:val="212121"/>
          <w:shd w:val="clear" w:color="auto" w:fill="FFFFFF"/>
        </w:rPr>
        <w:t xml:space="preserve">evero, </w:t>
      </w:r>
      <w:r w:rsidR="0001359C">
        <w:rPr>
          <w:color w:val="212121"/>
          <w:shd w:val="clear" w:color="auto" w:fill="FFFFFF"/>
        </w:rPr>
        <w:t xml:space="preserve">and </w:t>
      </w:r>
      <w:r w:rsidR="00496E8A">
        <w:rPr>
          <w:color w:val="212121"/>
          <w:shd w:val="clear" w:color="auto" w:fill="FFFFFF"/>
        </w:rPr>
        <w:t xml:space="preserve">Silvka 1992). </w:t>
      </w:r>
      <w:r w:rsidR="007F20C9">
        <w:rPr>
          <w:color w:val="212121"/>
          <w:shd w:val="clear" w:color="auto" w:fill="FFFFFF"/>
        </w:rPr>
        <w:t xml:space="preserve">Another study was done over a </w:t>
      </w:r>
      <w:r w:rsidR="00F00D6C">
        <w:rPr>
          <w:color w:val="212121"/>
          <w:shd w:val="clear" w:color="auto" w:fill="FFFFFF"/>
        </w:rPr>
        <w:t>twelve-day</w:t>
      </w:r>
      <w:r w:rsidR="007F20C9">
        <w:rPr>
          <w:color w:val="212121"/>
          <w:shd w:val="clear" w:color="auto" w:fill="FFFFFF"/>
        </w:rPr>
        <w:t xml:space="preserve"> period </w:t>
      </w:r>
      <w:r w:rsidR="00193B26">
        <w:rPr>
          <w:color w:val="212121"/>
          <w:shd w:val="clear" w:color="auto" w:fill="FFFFFF"/>
        </w:rPr>
        <w:t xml:space="preserve">where participants were tested with stannous fluoride for five days then had two days break and used a placebo for five </w:t>
      </w:r>
      <w:r w:rsidR="00A062B5">
        <w:rPr>
          <w:color w:val="212121"/>
          <w:shd w:val="clear" w:color="auto" w:fill="FFFFFF"/>
        </w:rPr>
        <w:t xml:space="preserve">days </w:t>
      </w:r>
      <w:r w:rsidR="00CB0096">
        <w:rPr>
          <w:color w:val="212121"/>
          <w:shd w:val="clear" w:color="auto" w:fill="FFFFFF"/>
        </w:rPr>
        <w:t xml:space="preserve">and was measured in between </w:t>
      </w:r>
      <w:r w:rsidR="00A062B5">
        <w:rPr>
          <w:color w:val="212121"/>
          <w:shd w:val="clear" w:color="auto" w:fill="FFFFFF"/>
        </w:rPr>
        <w:t>(Tinanoff</w:t>
      </w:r>
      <w:r w:rsidR="0013304C">
        <w:rPr>
          <w:color w:val="212121"/>
          <w:shd w:val="clear" w:color="auto" w:fill="FFFFFF"/>
        </w:rPr>
        <w:t xml:space="preserve">, Camasci, </w:t>
      </w:r>
      <w:r w:rsidR="0001359C">
        <w:rPr>
          <w:color w:val="212121"/>
          <w:shd w:val="clear" w:color="auto" w:fill="FFFFFF"/>
        </w:rPr>
        <w:t xml:space="preserve">and </w:t>
      </w:r>
      <w:r w:rsidR="0013304C">
        <w:rPr>
          <w:color w:val="212121"/>
          <w:shd w:val="clear" w:color="auto" w:fill="FFFFFF"/>
        </w:rPr>
        <w:t xml:space="preserve">Hellden 1980). </w:t>
      </w:r>
      <w:r w:rsidR="00FD760A">
        <w:rPr>
          <w:color w:val="212121"/>
          <w:shd w:val="clear" w:color="auto" w:fill="FFFFFF"/>
        </w:rPr>
        <w:t xml:space="preserve">The results indicated a significant reduction </w:t>
      </w:r>
      <w:r w:rsidR="00731DBE">
        <w:rPr>
          <w:color w:val="212121"/>
          <w:shd w:val="clear" w:color="auto" w:fill="FFFFFF"/>
        </w:rPr>
        <w:t>in plaque and the number of bacteria that was included per milligram of plaque</w:t>
      </w:r>
      <w:r w:rsidR="00CB0096">
        <w:rPr>
          <w:color w:val="212121"/>
          <w:shd w:val="clear" w:color="auto" w:fill="FFFFFF"/>
        </w:rPr>
        <w:t xml:space="preserve"> with those after the use of stannous fluoride rinse</w:t>
      </w:r>
      <w:r w:rsidR="00731DBE">
        <w:rPr>
          <w:color w:val="212121"/>
          <w:shd w:val="clear" w:color="auto" w:fill="FFFFFF"/>
        </w:rPr>
        <w:t xml:space="preserve"> </w:t>
      </w:r>
      <w:r w:rsidR="00FA2F95">
        <w:rPr>
          <w:color w:val="212121"/>
          <w:shd w:val="clear" w:color="auto" w:fill="FFFFFF"/>
        </w:rPr>
        <w:t>(</w:t>
      </w:r>
      <w:r w:rsidR="00731DBE">
        <w:rPr>
          <w:color w:val="212121"/>
          <w:shd w:val="clear" w:color="auto" w:fill="FFFFFF"/>
        </w:rPr>
        <w:t xml:space="preserve">Tinanoff, Camasci, </w:t>
      </w:r>
      <w:r w:rsidR="0001359C">
        <w:rPr>
          <w:color w:val="212121"/>
          <w:shd w:val="clear" w:color="auto" w:fill="FFFFFF"/>
        </w:rPr>
        <w:t xml:space="preserve">and </w:t>
      </w:r>
      <w:r w:rsidR="00731DBE">
        <w:rPr>
          <w:color w:val="212121"/>
          <w:shd w:val="clear" w:color="auto" w:fill="FFFFFF"/>
        </w:rPr>
        <w:t>Hellden 1980).</w:t>
      </w:r>
    </w:p>
    <w:p w14:paraId="23F05407" w14:textId="32CB6BDE" w:rsidR="00731DBE" w:rsidRDefault="00731DBE" w:rsidP="006B1113">
      <w:pPr>
        <w:pStyle w:val="NormalWeb"/>
        <w:spacing w:line="480" w:lineRule="auto"/>
        <w:rPr>
          <w:color w:val="212121"/>
          <w:shd w:val="clear" w:color="auto" w:fill="FFFFFF"/>
        </w:rPr>
      </w:pPr>
      <w:r>
        <w:rPr>
          <w:color w:val="212121"/>
          <w:shd w:val="clear" w:color="auto" w:fill="FFFFFF"/>
        </w:rPr>
        <w:tab/>
      </w:r>
      <w:r w:rsidR="003B051C">
        <w:rPr>
          <w:color w:val="212121"/>
          <w:shd w:val="clear" w:color="auto" w:fill="FFFFFF"/>
        </w:rPr>
        <w:t xml:space="preserve">To Compare the two products there is no doubt that </w:t>
      </w:r>
      <w:r w:rsidR="00A062B5">
        <w:rPr>
          <w:color w:val="212121"/>
          <w:shd w:val="clear" w:color="auto" w:fill="FFFFFF"/>
        </w:rPr>
        <w:t xml:space="preserve">both </w:t>
      </w:r>
      <w:r w:rsidR="00E76568">
        <w:rPr>
          <w:color w:val="212121"/>
          <w:shd w:val="clear" w:color="auto" w:fill="FFFFFF"/>
        </w:rPr>
        <w:t xml:space="preserve">products </w:t>
      </w:r>
      <w:r w:rsidR="0077628F">
        <w:rPr>
          <w:color w:val="212121"/>
          <w:shd w:val="clear" w:color="auto" w:fill="FFFFFF"/>
        </w:rPr>
        <w:t>work</w:t>
      </w:r>
      <w:r w:rsidR="003B051C">
        <w:rPr>
          <w:color w:val="212121"/>
          <w:shd w:val="clear" w:color="auto" w:fill="FFFFFF"/>
        </w:rPr>
        <w:t xml:space="preserve"> to reduce dental plaque biofilm, however </w:t>
      </w:r>
      <w:r w:rsidR="00564249">
        <w:rPr>
          <w:color w:val="212121"/>
          <w:shd w:val="clear" w:color="auto" w:fill="FFFFFF"/>
        </w:rPr>
        <w:t xml:space="preserve">one will triumph over the other. </w:t>
      </w:r>
      <w:r w:rsidR="000F74B5">
        <w:rPr>
          <w:color w:val="212121"/>
          <w:shd w:val="clear" w:color="auto" w:fill="FFFFFF"/>
        </w:rPr>
        <w:t xml:space="preserve">A </w:t>
      </w:r>
      <w:r w:rsidR="0077628F">
        <w:rPr>
          <w:color w:val="212121"/>
          <w:shd w:val="clear" w:color="auto" w:fill="FFFFFF"/>
        </w:rPr>
        <w:t>double-blind</w:t>
      </w:r>
      <w:r w:rsidR="000F74B5">
        <w:rPr>
          <w:color w:val="212121"/>
          <w:shd w:val="clear" w:color="auto" w:fill="FFFFFF"/>
        </w:rPr>
        <w:t xml:space="preserve"> clinical trial tested </w:t>
      </w:r>
      <w:r w:rsidR="001D3D06">
        <w:rPr>
          <w:color w:val="212121"/>
          <w:shd w:val="clear" w:color="auto" w:fill="FFFFFF"/>
        </w:rPr>
        <w:t xml:space="preserve">the plaque inhibition between twelve dental hygiene students and was noted that </w:t>
      </w:r>
      <w:r w:rsidR="006B310C">
        <w:rPr>
          <w:color w:val="212121"/>
          <w:shd w:val="clear" w:color="auto" w:fill="FFFFFF"/>
        </w:rPr>
        <w:t xml:space="preserve">the stannous fluoride plaque index was slightly higher than the chlorhexidine </w:t>
      </w:r>
      <w:r w:rsidR="00DB5E4D">
        <w:rPr>
          <w:color w:val="212121"/>
          <w:shd w:val="clear" w:color="auto" w:fill="FFFFFF"/>
        </w:rPr>
        <w:t>rinse (</w:t>
      </w:r>
      <w:r w:rsidR="0001359C">
        <w:rPr>
          <w:color w:val="212121"/>
          <w:shd w:val="clear" w:color="auto" w:fill="FFFFFF"/>
        </w:rPr>
        <w:t>S</w:t>
      </w:r>
      <w:r w:rsidR="00DB5E4D">
        <w:rPr>
          <w:color w:val="212121"/>
          <w:shd w:val="clear" w:color="auto" w:fill="FFFFFF"/>
        </w:rPr>
        <w:t>vantun</w:t>
      </w:r>
      <w:r w:rsidR="0001359C">
        <w:rPr>
          <w:color w:val="212121"/>
          <w:shd w:val="clear" w:color="auto" w:fill="FFFFFF"/>
        </w:rPr>
        <w:t>,</w:t>
      </w:r>
      <w:r w:rsidR="00DB5E4D">
        <w:rPr>
          <w:color w:val="212121"/>
          <w:shd w:val="clear" w:color="auto" w:fill="FFFFFF"/>
        </w:rPr>
        <w:t xml:space="preserve"> Gjerma, </w:t>
      </w:r>
      <w:r w:rsidR="00C0035D">
        <w:rPr>
          <w:color w:val="212121"/>
          <w:shd w:val="clear" w:color="auto" w:fill="FFFFFF"/>
        </w:rPr>
        <w:t>Eriksen</w:t>
      </w:r>
      <w:r w:rsidR="0001359C">
        <w:rPr>
          <w:color w:val="212121"/>
          <w:shd w:val="clear" w:color="auto" w:fill="FFFFFF"/>
        </w:rPr>
        <w:t xml:space="preserve">, and </w:t>
      </w:r>
      <w:r w:rsidR="00C0035D">
        <w:rPr>
          <w:color w:val="212121"/>
          <w:shd w:val="clear" w:color="auto" w:fill="FFFFFF"/>
        </w:rPr>
        <w:t xml:space="preserve">Roslla </w:t>
      </w:r>
      <w:r w:rsidR="001566B2">
        <w:rPr>
          <w:color w:val="212121"/>
          <w:shd w:val="clear" w:color="auto" w:fill="FFFFFF"/>
        </w:rPr>
        <w:t>1977)</w:t>
      </w:r>
      <w:r w:rsidR="00664D0E">
        <w:rPr>
          <w:color w:val="212121"/>
          <w:shd w:val="clear" w:color="auto" w:fill="FFFFFF"/>
        </w:rPr>
        <w:t>.</w:t>
      </w:r>
      <w:r w:rsidR="001566B2">
        <w:rPr>
          <w:color w:val="212121"/>
          <w:shd w:val="clear" w:color="auto" w:fill="FFFFFF"/>
        </w:rPr>
        <w:t xml:space="preserve"> This study also indicated </w:t>
      </w:r>
      <w:r w:rsidR="005308B0">
        <w:rPr>
          <w:color w:val="212121"/>
          <w:shd w:val="clear" w:color="auto" w:fill="FFFFFF"/>
        </w:rPr>
        <w:t>there</w:t>
      </w:r>
      <w:r w:rsidR="001566B2">
        <w:rPr>
          <w:color w:val="212121"/>
          <w:shd w:val="clear" w:color="auto" w:fill="FFFFFF"/>
        </w:rPr>
        <w:t xml:space="preserve"> was </w:t>
      </w:r>
      <w:r w:rsidR="00664D0E">
        <w:rPr>
          <w:color w:val="212121"/>
          <w:shd w:val="clear" w:color="auto" w:fill="FFFFFF"/>
        </w:rPr>
        <w:t>less of a sta</w:t>
      </w:r>
      <w:r w:rsidR="00A062B5">
        <w:rPr>
          <w:color w:val="212121"/>
          <w:shd w:val="clear" w:color="auto" w:fill="FFFFFF"/>
        </w:rPr>
        <w:t>i</w:t>
      </w:r>
      <w:r w:rsidR="00664D0E">
        <w:rPr>
          <w:color w:val="212121"/>
          <w:shd w:val="clear" w:color="auto" w:fill="FFFFFF"/>
        </w:rPr>
        <w:t>ning problem than had been previously reported by other studies (</w:t>
      </w:r>
      <w:r w:rsidR="0001359C">
        <w:rPr>
          <w:color w:val="212121"/>
          <w:shd w:val="clear" w:color="auto" w:fill="FFFFFF"/>
        </w:rPr>
        <w:t>S</w:t>
      </w:r>
      <w:r w:rsidR="00664D0E">
        <w:rPr>
          <w:color w:val="212121"/>
          <w:shd w:val="clear" w:color="auto" w:fill="FFFFFF"/>
        </w:rPr>
        <w:t>vantun Gjerma, Eriksen</w:t>
      </w:r>
      <w:r w:rsidR="0001359C">
        <w:rPr>
          <w:color w:val="212121"/>
          <w:shd w:val="clear" w:color="auto" w:fill="FFFFFF"/>
        </w:rPr>
        <w:t>, and</w:t>
      </w:r>
      <w:r w:rsidR="00664D0E">
        <w:rPr>
          <w:color w:val="212121"/>
          <w:shd w:val="clear" w:color="auto" w:fill="FFFFFF"/>
        </w:rPr>
        <w:t xml:space="preserve"> Roslla 1977).</w:t>
      </w:r>
      <w:r w:rsidR="002964ED">
        <w:rPr>
          <w:color w:val="212121"/>
          <w:shd w:val="clear" w:color="auto" w:fill="FFFFFF"/>
        </w:rPr>
        <w:t xml:space="preserve"> </w:t>
      </w:r>
      <w:r w:rsidR="00E771D0">
        <w:rPr>
          <w:color w:val="212121"/>
          <w:shd w:val="clear" w:color="auto" w:fill="FFFFFF"/>
        </w:rPr>
        <w:t xml:space="preserve">Another </w:t>
      </w:r>
      <w:r w:rsidR="00CB0096">
        <w:rPr>
          <w:color w:val="212121"/>
          <w:shd w:val="clear" w:color="auto" w:fill="FFFFFF"/>
        </w:rPr>
        <w:t>c</w:t>
      </w:r>
      <w:r w:rsidR="00E771D0">
        <w:rPr>
          <w:color w:val="212121"/>
          <w:shd w:val="clear" w:color="auto" w:fill="FFFFFF"/>
        </w:rPr>
        <w:t xml:space="preserve">linical study </w:t>
      </w:r>
      <w:r w:rsidR="0020372A">
        <w:rPr>
          <w:color w:val="212121"/>
          <w:shd w:val="clear" w:color="auto" w:fill="FFFFFF"/>
        </w:rPr>
        <w:t xml:space="preserve">that was performed on four adults that compared both </w:t>
      </w:r>
      <w:r w:rsidR="00A9631C">
        <w:rPr>
          <w:color w:val="212121"/>
          <w:shd w:val="clear" w:color="auto" w:fill="FFFFFF"/>
        </w:rPr>
        <w:t xml:space="preserve">stannous fluoride and chlorhexidine </w:t>
      </w:r>
      <w:r w:rsidR="00A2362D">
        <w:rPr>
          <w:color w:val="212121"/>
          <w:shd w:val="clear" w:color="auto" w:fill="FFFFFF"/>
        </w:rPr>
        <w:t xml:space="preserve">explained that chlorhexidine was more effective in several areas that include </w:t>
      </w:r>
      <w:r w:rsidR="00736DA3">
        <w:rPr>
          <w:color w:val="212121"/>
          <w:shd w:val="clear" w:color="auto" w:fill="FFFFFF"/>
        </w:rPr>
        <w:t xml:space="preserve">plaque index, bacteria colony formation, </w:t>
      </w:r>
      <w:r w:rsidR="00D24C47">
        <w:rPr>
          <w:color w:val="212121"/>
          <w:shd w:val="clear" w:color="auto" w:fill="FFFFFF"/>
        </w:rPr>
        <w:t xml:space="preserve">and plaque weight (Hellden, Camosci, Hock, </w:t>
      </w:r>
      <w:r w:rsidR="0001359C">
        <w:rPr>
          <w:color w:val="212121"/>
          <w:shd w:val="clear" w:color="auto" w:fill="FFFFFF"/>
        </w:rPr>
        <w:t xml:space="preserve">and </w:t>
      </w:r>
      <w:r w:rsidR="00D24C47">
        <w:rPr>
          <w:color w:val="212121"/>
          <w:shd w:val="clear" w:color="auto" w:fill="FFFFFF"/>
        </w:rPr>
        <w:t xml:space="preserve">Tinanoff 1981). </w:t>
      </w:r>
      <w:r w:rsidR="00161A28">
        <w:rPr>
          <w:color w:val="212121"/>
          <w:shd w:val="clear" w:color="auto" w:fill="FFFFFF"/>
        </w:rPr>
        <w:t xml:space="preserve">In </w:t>
      </w:r>
      <w:r w:rsidR="00A062B5">
        <w:rPr>
          <w:color w:val="212121"/>
          <w:shd w:val="clear" w:color="auto" w:fill="FFFFFF"/>
        </w:rPr>
        <w:t>addition,</w:t>
      </w:r>
      <w:r w:rsidR="00161A28">
        <w:rPr>
          <w:color w:val="212121"/>
          <w:shd w:val="clear" w:color="auto" w:fill="FFFFFF"/>
        </w:rPr>
        <w:t xml:space="preserve"> </w:t>
      </w:r>
      <w:r w:rsidR="00037B10">
        <w:rPr>
          <w:color w:val="212121"/>
          <w:shd w:val="clear" w:color="auto" w:fill="FFFFFF"/>
        </w:rPr>
        <w:t xml:space="preserve">another study was done over a </w:t>
      </w:r>
      <w:r w:rsidR="00824644">
        <w:rPr>
          <w:color w:val="212121"/>
          <w:shd w:val="clear" w:color="auto" w:fill="FFFFFF"/>
        </w:rPr>
        <w:t>four-day</w:t>
      </w:r>
      <w:r w:rsidR="00037B10">
        <w:rPr>
          <w:color w:val="212121"/>
          <w:shd w:val="clear" w:color="auto" w:fill="FFFFFF"/>
        </w:rPr>
        <w:t xml:space="preserve"> period that </w:t>
      </w:r>
      <w:r w:rsidR="008C3736">
        <w:rPr>
          <w:color w:val="212121"/>
          <w:shd w:val="clear" w:color="auto" w:fill="FFFFFF"/>
        </w:rPr>
        <w:t>tested slurries of both stannous fluoride paste and chlorhexidine product</w:t>
      </w:r>
      <w:r w:rsidR="00C939E2">
        <w:rPr>
          <w:color w:val="212121"/>
          <w:shd w:val="clear" w:color="auto" w:fill="FFFFFF"/>
        </w:rPr>
        <w:t xml:space="preserve">s where no other form of oral hygiene techniques were used. The result was that </w:t>
      </w:r>
      <w:r w:rsidR="00CF615D">
        <w:rPr>
          <w:color w:val="212121"/>
          <w:shd w:val="clear" w:color="auto" w:fill="FFFFFF"/>
        </w:rPr>
        <w:t xml:space="preserve">significantly less with </w:t>
      </w:r>
      <w:r w:rsidR="002A00EB">
        <w:rPr>
          <w:color w:val="212121"/>
          <w:shd w:val="clear" w:color="auto" w:fill="FFFFFF"/>
        </w:rPr>
        <w:t xml:space="preserve">plaque regrowth and even went </w:t>
      </w:r>
      <w:r w:rsidR="002A00EB">
        <w:rPr>
          <w:color w:val="212121"/>
          <w:shd w:val="clear" w:color="auto" w:fill="FFFFFF"/>
        </w:rPr>
        <w:lastRenderedPageBreak/>
        <w:t xml:space="preserve">on to explain that the use of products </w:t>
      </w:r>
      <w:r w:rsidR="00311584">
        <w:rPr>
          <w:color w:val="212121"/>
          <w:shd w:val="clear" w:color="auto" w:fill="FFFFFF"/>
        </w:rPr>
        <w:t>with know</w:t>
      </w:r>
      <w:r w:rsidR="00A062B5">
        <w:rPr>
          <w:color w:val="212121"/>
          <w:shd w:val="clear" w:color="auto" w:fill="FFFFFF"/>
        </w:rPr>
        <w:t>n</w:t>
      </w:r>
      <w:r w:rsidR="00311584">
        <w:rPr>
          <w:color w:val="212121"/>
          <w:shd w:val="clear" w:color="auto" w:fill="FFFFFF"/>
        </w:rPr>
        <w:t xml:space="preserve"> benefits are useful for </w:t>
      </w:r>
      <w:r w:rsidR="002F5757">
        <w:rPr>
          <w:color w:val="212121"/>
          <w:shd w:val="clear" w:color="auto" w:fill="FFFFFF"/>
        </w:rPr>
        <w:t xml:space="preserve">comparison of studies </w:t>
      </w:r>
      <w:r w:rsidR="00CA2F59">
        <w:rPr>
          <w:color w:val="212121"/>
          <w:shd w:val="clear" w:color="auto" w:fill="FFFFFF"/>
        </w:rPr>
        <w:t xml:space="preserve">indicating that was chlorhexidine </w:t>
      </w:r>
      <w:r w:rsidR="002F5757">
        <w:rPr>
          <w:color w:val="212121"/>
          <w:shd w:val="clear" w:color="auto" w:fill="FFFFFF"/>
        </w:rPr>
        <w:t xml:space="preserve">(Addy, Jenkins, </w:t>
      </w:r>
      <w:r w:rsidR="0001359C">
        <w:rPr>
          <w:color w:val="212121"/>
          <w:shd w:val="clear" w:color="auto" w:fill="FFFFFF"/>
        </w:rPr>
        <w:t xml:space="preserve">and </w:t>
      </w:r>
      <w:r w:rsidR="002F5757">
        <w:rPr>
          <w:color w:val="212121"/>
          <w:shd w:val="clear" w:color="auto" w:fill="FFFFFF"/>
        </w:rPr>
        <w:t>Newco</w:t>
      </w:r>
      <w:r w:rsidR="00D432EB">
        <w:rPr>
          <w:color w:val="212121"/>
          <w:shd w:val="clear" w:color="auto" w:fill="FFFFFF"/>
        </w:rPr>
        <w:t xml:space="preserve">mbe 1990). </w:t>
      </w:r>
      <w:r w:rsidR="007256E9">
        <w:rPr>
          <w:color w:val="212121"/>
          <w:shd w:val="clear" w:color="auto" w:fill="FFFFFF"/>
        </w:rPr>
        <w:t xml:space="preserve">Lastly a study was done </w:t>
      </w:r>
      <w:r w:rsidR="00FC43DE">
        <w:rPr>
          <w:color w:val="212121"/>
          <w:shd w:val="clear" w:color="auto" w:fill="FFFFFF"/>
        </w:rPr>
        <w:t xml:space="preserve">on post-surgical </w:t>
      </w:r>
      <w:r w:rsidR="00A062B5">
        <w:rPr>
          <w:color w:val="212121"/>
          <w:shd w:val="clear" w:color="auto" w:fill="FFFFFF"/>
        </w:rPr>
        <w:t>mouth rinses</w:t>
      </w:r>
      <w:r w:rsidR="00FC43DE">
        <w:rPr>
          <w:color w:val="212121"/>
          <w:shd w:val="clear" w:color="auto" w:fill="FFFFFF"/>
        </w:rPr>
        <w:t xml:space="preserve"> </w:t>
      </w:r>
      <w:r w:rsidR="005308B0">
        <w:rPr>
          <w:color w:val="212121"/>
          <w:shd w:val="clear" w:color="auto" w:fill="FFFFFF"/>
        </w:rPr>
        <w:t xml:space="preserve">in an attempt to reduce bacteria and biofilm in </w:t>
      </w:r>
      <w:r w:rsidR="006F6B45">
        <w:rPr>
          <w:color w:val="212121"/>
          <w:shd w:val="clear" w:color="auto" w:fill="FFFFFF"/>
        </w:rPr>
        <w:t xml:space="preserve">surgical periodontal therapy. </w:t>
      </w:r>
      <w:r w:rsidR="0082446C">
        <w:rPr>
          <w:color w:val="212121"/>
          <w:shd w:val="clear" w:color="auto" w:fill="FFFFFF"/>
        </w:rPr>
        <w:t xml:space="preserve">This study was conducted over twelve weeks and </w:t>
      </w:r>
      <w:r w:rsidR="00815B71">
        <w:rPr>
          <w:color w:val="212121"/>
          <w:shd w:val="clear" w:color="auto" w:fill="FFFFFF"/>
        </w:rPr>
        <w:t xml:space="preserve">showed that both exhibited </w:t>
      </w:r>
      <w:r w:rsidR="00CA2F59">
        <w:rPr>
          <w:color w:val="212121"/>
          <w:shd w:val="clear" w:color="auto" w:fill="FFFFFF"/>
        </w:rPr>
        <w:t xml:space="preserve">comparable but </w:t>
      </w:r>
      <w:r w:rsidR="000D40B7">
        <w:rPr>
          <w:color w:val="212121"/>
          <w:shd w:val="clear" w:color="auto" w:fill="FFFFFF"/>
        </w:rPr>
        <w:t xml:space="preserve">exponential improvements, and plaque control management (Horwitz, Machtei, </w:t>
      </w:r>
      <w:r w:rsidR="0001359C">
        <w:rPr>
          <w:color w:val="212121"/>
          <w:shd w:val="clear" w:color="auto" w:fill="FFFFFF"/>
        </w:rPr>
        <w:t>P</w:t>
      </w:r>
      <w:r w:rsidR="000D40B7">
        <w:rPr>
          <w:color w:val="212121"/>
          <w:shd w:val="clear" w:color="auto" w:fill="FFFFFF"/>
        </w:rPr>
        <w:t xml:space="preserve">eled, </w:t>
      </w:r>
      <w:r w:rsidR="0001359C">
        <w:rPr>
          <w:color w:val="212121"/>
          <w:shd w:val="clear" w:color="auto" w:fill="FFFFFF"/>
        </w:rPr>
        <w:t>and L</w:t>
      </w:r>
      <w:r w:rsidR="000D40B7">
        <w:rPr>
          <w:color w:val="212121"/>
          <w:shd w:val="clear" w:color="auto" w:fill="FFFFFF"/>
        </w:rPr>
        <w:t xml:space="preserve">aufer 2000). </w:t>
      </w:r>
    </w:p>
    <w:p w14:paraId="26C02324" w14:textId="2CF7E60E" w:rsidR="0058002C" w:rsidRDefault="0058002C" w:rsidP="006B1113">
      <w:pPr>
        <w:pStyle w:val="NormalWeb"/>
        <w:spacing w:line="480" w:lineRule="auto"/>
        <w:rPr>
          <w:color w:val="212121"/>
          <w:shd w:val="clear" w:color="auto" w:fill="FFFFFF"/>
        </w:rPr>
      </w:pPr>
      <w:r>
        <w:rPr>
          <w:color w:val="212121"/>
          <w:shd w:val="clear" w:color="auto" w:fill="FFFFFF"/>
        </w:rPr>
        <w:tab/>
        <w:t xml:space="preserve">In this case I feel based on the research done that chlorhexidine would be the most beneficial </w:t>
      </w:r>
      <w:r w:rsidR="00814015">
        <w:rPr>
          <w:color w:val="212121"/>
          <w:shd w:val="clear" w:color="auto" w:fill="FFFFFF"/>
        </w:rPr>
        <w:t xml:space="preserve">solution for my client. These products display the </w:t>
      </w:r>
      <w:r w:rsidR="00C8501C">
        <w:rPr>
          <w:color w:val="212121"/>
          <w:shd w:val="clear" w:color="auto" w:fill="FFFFFF"/>
        </w:rPr>
        <w:t xml:space="preserve">inevitable that they must be used in </w:t>
      </w:r>
      <w:r w:rsidR="00A062B5">
        <w:rPr>
          <w:color w:val="212121"/>
          <w:shd w:val="clear" w:color="auto" w:fill="FFFFFF"/>
        </w:rPr>
        <w:t xml:space="preserve">conjunction </w:t>
      </w:r>
      <w:r w:rsidR="00C8501C">
        <w:rPr>
          <w:color w:val="212121"/>
          <w:shd w:val="clear" w:color="auto" w:fill="FFFFFF"/>
        </w:rPr>
        <w:t xml:space="preserve">to effective oral hygiene techniques. Chlorhexidine </w:t>
      </w:r>
      <w:r w:rsidR="00A062B5">
        <w:rPr>
          <w:color w:val="212121"/>
          <w:shd w:val="clear" w:color="auto" w:fill="FFFFFF"/>
        </w:rPr>
        <w:t xml:space="preserve">is proven to work and </w:t>
      </w:r>
      <w:r w:rsidR="00C8501C">
        <w:rPr>
          <w:color w:val="212121"/>
          <w:shd w:val="clear" w:color="auto" w:fill="FFFFFF"/>
        </w:rPr>
        <w:t xml:space="preserve">would </w:t>
      </w:r>
      <w:r w:rsidR="0077628F">
        <w:rPr>
          <w:color w:val="212121"/>
          <w:shd w:val="clear" w:color="auto" w:fill="FFFFFF"/>
        </w:rPr>
        <w:t>be a dose specific product th</w:t>
      </w:r>
      <w:r w:rsidR="00A062B5">
        <w:rPr>
          <w:color w:val="212121"/>
          <w:shd w:val="clear" w:color="auto" w:fill="FFFFFF"/>
        </w:rPr>
        <w:t>at</w:t>
      </w:r>
      <w:r w:rsidR="0077628F">
        <w:rPr>
          <w:color w:val="212121"/>
          <w:shd w:val="clear" w:color="auto" w:fill="FFFFFF"/>
        </w:rPr>
        <w:t xml:space="preserve"> would effectively </w:t>
      </w:r>
      <w:r w:rsidR="00E71971">
        <w:rPr>
          <w:color w:val="212121"/>
          <w:shd w:val="clear" w:color="auto" w:fill="FFFFFF"/>
        </w:rPr>
        <w:t xml:space="preserve">control plaque for my </w:t>
      </w:r>
      <w:r w:rsidR="007256E9">
        <w:rPr>
          <w:color w:val="212121"/>
          <w:shd w:val="clear" w:color="auto" w:fill="FFFFFF"/>
        </w:rPr>
        <w:t>client (</w:t>
      </w:r>
      <w:r w:rsidR="00E71971">
        <w:rPr>
          <w:color w:val="212121"/>
          <w:shd w:val="clear" w:color="auto" w:fill="FFFFFF"/>
        </w:rPr>
        <w:t xml:space="preserve">Horwitz, Machtei, Peled, </w:t>
      </w:r>
      <w:r w:rsidR="0001359C">
        <w:rPr>
          <w:color w:val="212121"/>
          <w:shd w:val="clear" w:color="auto" w:fill="FFFFFF"/>
        </w:rPr>
        <w:t xml:space="preserve">and </w:t>
      </w:r>
      <w:r w:rsidR="00E71971">
        <w:rPr>
          <w:color w:val="212121"/>
          <w:shd w:val="clear" w:color="auto" w:fill="FFFFFF"/>
        </w:rPr>
        <w:t xml:space="preserve">Laufer 2000). </w:t>
      </w:r>
    </w:p>
    <w:p w14:paraId="760ACDC9" w14:textId="5DA5D823" w:rsidR="00B449BF" w:rsidRDefault="00F91F21" w:rsidP="00B449BF">
      <w:pPr>
        <w:jc w:val="center"/>
      </w:pPr>
      <w:r>
        <w:rPr>
          <w:color w:val="212121"/>
          <w:shd w:val="clear" w:color="auto" w:fill="FFFFFF"/>
        </w:rPr>
        <w:tab/>
      </w:r>
    </w:p>
    <w:p w14:paraId="3E619739" w14:textId="77777777" w:rsidR="00B449BF" w:rsidRDefault="00B449BF">
      <w:r>
        <w:br w:type="page"/>
      </w:r>
    </w:p>
    <w:p w14:paraId="7B44936A" w14:textId="77777777" w:rsidR="00B449BF" w:rsidRPr="00D92A24" w:rsidRDefault="00B449BF" w:rsidP="00B449BF">
      <w:pPr>
        <w:jc w:val="center"/>
        <w:rPr>
          <w:rFonts w:ascii="Times New Roman" w:hAnsi="Times New Roman" w:cs="Times New Roman"/>
          <w:b/>
          <w:bCs/>
          <w:lang w:val="en-US"/>
        </w:rPr>
      </w:pPr>
      <w:r w:rsidRPr="00D92A24">
        <w:rPr>
          <w:rFonts w:ascii="Times New Roman" w:hAnsi="Times New Roman" w:cs="Times New Roman"/>
          <w:b/>
          <w:bCs/>
          <w:lang w:val="en-US"/>
        </w:rPr>
        <w:lastRenderedPageBreak/>
        <w:t>CANADIAN ACADEMY OF DENTAL HEALTH AND COMMUNITY SCIENCES</w:t>
      </w:r>
    </w:p>
    <w:p w14:paraId="46708726" w14:textId="7EE00B3A" w:rsidR="00B449BF" w:rsidRPr="00B449BF" w:rsidRDefault="00B449BF" w:rsidP="00812A18">
      <w:pPr>
        <w:jc w:val="center"/>
        <w:rPr>
          <w:rFonts w:ascii="Times New Roman" w:hAnsi="Times New Roman" w:cs="Times New Roman"/>
          <w:b/>
          <w:bCs/>
          <w:lang w:val="en-US"/>
        </w:rPr>
      </w:pPr>
      <w:r w:rsidRPr="00D92A24">
        <w:rPr>
          <w:rFonts w:ascii="Times New Roman" w:hAnsi="Times New Roman" w:cs="Times New Roman"/>
          <w:b/>
          <w:bCs/>
          <w:lang w:val="en-US"/>
        </w:rPr>
        <w:t>a Division of the Canadian Academy of Dental Hygiene Inc. Est 2001</w:t>
      </w:r>
    </w:p>
    <w:p w14:paraId="3ED69DC8" w14:textId="77777777" w:rsidR="00B449BF" w:rsidRDefault="00B449BF" w:rsidP="00B449BF">
      <w:pPr>
        <w:jc w:val="center"/>
        <w:rPr>
          <w:rFonts w:ascii="Times New Roman" w:hAnsi="Times New Roman" w:cs="Times New Roman"/>
          <w:b/>
          <w:sz w:val="28"/>
          <w:szCs w:val="32"/>
        </w:rPr>
      </w:pPr>
      <w:r w:rsidRPr="00D92A24">
        <w:rPr>
          <w:rFonts w:ascii="Times New Roman" w:hAnsi="Times New Roman" w:cs="Times New Roman"/>
          <w:b/>
          <w:sz w:val="28"/>
          <w:szCs w:val="32"/>
        </w:rPr>
        <w:t>PICO Summary</w:t>
      </w:r>
    </w:p>
    <w:p w14:paraId="2EC17529" w14:textId="2EF2C7FD" w:rsidR="00B449BF" w:rsidRPr="00C0631E" w:rsidRDefault="00B449BF" w:rsidP="00B449BF">
      <w:pPr>
        <w:rPr>
          <w:rFonts w:ascii="Times New Roman" w:hAnsi="Times New Roman" w:cs="Times New Roman"/>
        </w:rPr>
      </w:pPr>
      <w:r w:rsidRPr="00D92A24">
        <w:rPr>
          <w:rFonts w:ascii="Times New Roman" w:hAnsi="Times New Roman" w:cs="Times New Roman"/>
        </w:rPr>
        <w:t>Client name:</w:t>
      </w:r>
      <w:r>
        <w:rPr>
          <w:rFonts w:ascii="Times New Roman" w:hAnsi="Times New Roman" w:cs="Times New Roman"/>
        </w:rPr>
        <w:t xml:space="preserve"> AHMED, Syed        </w:t>
      </w:r>
      <w:r w:rsidRPr="00D92A24">
        <w:rPr>
          <w:rFonts w:ascii="Times New Roman" w:hAnsi="Times New Roman" w:cs="Times New Roman"/>
        </w:rPr>
        <w:t>Student name:</w:t>
      </w:r>
      <w:r>
        <w:rPr>
          <w:rFonts w:ascii="Times New Roman" w:hAnsi="Times New Roman" w:cs="Times New Roman"/>
        </w:rPr>
        <w:t xml:space="preserve"> Megan Walbauer     </w:t>
      </w:r>
      <w:r w:rsidRPr="00D92A24">
        <w:rPr>
          <w:rFonts w:ascii="Times New Roman" w:hAnsi="Times New Roman" w:cs="Times New Roman"/>
        </w:rPr>
        <w:t>Date:</w:t>
      </w:r>
      <w:r>
        <w:rPr>
          <w:rFonts w:ascii="Times New Roman" w:hAnsi="Times New Roman" w:cs="Times New Roman"/>
        </w:rPr>
        <w:t xml:space="preserve"> </w:t>
      </w:r>
      <w:r w:rsidR="0021423E">
        <w:rPr>
          <w:rFonts w:ascii="Times New Roman" w:hAnsi="Times New Roman" w:cs="Times New Roman"/>
        </w:rPr>
        <w:t>November</w:t>
      </w:r>
      <w:r>
        <w:rPr>
          <w:rFonts w:ascii="Times New Roman" w:hAnsi="Times New Roman" w:cs="Times New Roman"/>
        </w:rPr>
        <w:t xml:space="preserve"> 2, 2024</w:t>
      </w:r>
    </w:p>
    <w:p w14:paraId="12F168A0" w14:textId="5C9F1E45" w:rsidR="00B449BF" w:rsidRPr="00D92A24" w:rsidRDefault="00B449BF" w:rsidP="00B449BF">
      <w:pPr>
        <w:rPr>
          <w:rFonts w:ascii="Times New Roman" w:hAnsi="Times New Roman" w:cs="Times New Roman"/>
        </w:rPr>
      </w:pPr>
      <w:r w:rsidRPr="00D92A24">
        <w:rPr>
          <w:rFonts w:ascii="Times New Roman" w:hAnsi="Times New Roman" w:cs="Times New Roman"/>
        </w:rPr>
        <w:t>1. Write out PICO question including all aspects of client specific problem.</w:t>
      </w:r>
    </w:p>
    <w:p w14:paraId="52477394" w14:textId="4037ABDE" w:rsidR="00B449BF" w:rsidRPr="00D92A24" w:rsidRDefault="00B449BF" w:rsidP="00B449BF">
      <w:pPr>
        <w:rPr>
          <w:rFonts w:ascii="Times New Roman" w:hAnsi="Times New Roman" w:cs="Times New Roman"/>
        </w:rPr>
      </w:pPr>
      <w:r>
        <w:rPr>
          <w:rFonts w:ascii="Times New Roman" w:hAnsi="Times New Roman" w:cs="Times New Roman"/>
          <w:noProof/>
          <w:lang w:val="en-US" w:eastAsia="zh-TW"/>
        </w:rPr>
        <mc:AlternateContent>
          <mc:Choice Requires="wps">
            <w:drawing>
              <wp:anchor distT="0" distB="0" distL="114300" distR="114300" simplePos="0" relativeHeight="251659264" behindDoc="0" locked="0" layoutInCell="1" allowOverlap="1" wp14:anchorId="204C3CD6" wp14:editId="7FECA918">
                <wp:simplePos x="0" y="0"/>
                <wp:positionH relativeFrom="column">
                  <wp:posOffset>-391886</wp:posOffset>
                </wp:positionH>
                <wp:positionV relativeFrom="paragraph">
                  <wp:posOffset>106862</wp:posOffset>
                </wp:positionV>
                <wp:extent cx="6886575" cy="1023258"/>
                <wp:effectExtent l="0" t="0" r="9525" b="18415"/>
                <wp:wrapNone/>
                <wp:docPr id="225172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86575" cy="1023258"/>
                        </a:xfrm>
                        <a:prstGeom prst="rect">
                          <a:avLst/>
                        </a:prstGeom>
                        <a:solidFill>
                          <a:srgbClr val="FFFFFF"/>
                        </a:solidFill>
                        <a:ln w="9525">
                          <a:solidFill>
                            <a:srgbClr val="000000"/>
                          </a:solidFill>
                          <a:miter lim="800000"/>
                          <a:headEnd/>
                          <a:tailEnd/>
                        </a:ln>
                      </wps:spPr>
                      <wps:txbx>
                        <w:txbxContent>
                          <w:p w14:paraId="04BAA4A7" w14:textId="741BA63B" w:rsidR="00B449BF" w:rsidRDefault="00B449BF" w:rsidP="00B449BF">
                            <w:pPr>
                              <w:pStyle w:val="NormalWeb"/>
                            </w:pPr>
                            <w:r>
                              <w:t>For a 29-year-old patient with a high biofilm score will chlorhexidine products as compares to stannous fluoride products reduce plaque biofilm in the oral cavity. The client also presented with localized stage I grade B periodontitis and generalized chronic moderate-severe diffuse gingivitis. The client has not received professional dental care or dental hygiene care for 15 years. The dental history for the client was he expressed to brush once a day with a manual toothbrush.</w:t>
                            </w:r>
                          </w:p>
                          <w:p w14:paraId="074B5A83" w14:textId="77777777" w:rsidR="00B449BF" w:rsidRDefault="00B449BF" w:rsidP="00B449B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4C3CD6" id="_x0000_t202" coordsize="21600,21600" o:spt="202" path="m,l,21600r21600,l21600,xe">
                <v:stroke joinstyle="miter"/>
                <v:path gradientshapeok="t" o:connecttype="rect"/>
              </v:shapetype>
              <v:shape id="Text Box 2" o:spid="_x0000_s1026" type="#_x0000_t202" style="position:absolute;margin-left:-30.85pt;margin-top:8.4pt;width:542.25pt;height:8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">
                <v:path arrowok="t"/>
                <v:textbox>
                  <w:txbxContent>
                    <w:p w14:paraId="04BAA4A7" w14:textId="741BA63B" w:rsidR="00B449BF" w:rsidRDefault="00B449BF" w:rsidP="00B449BF">
                      <w:pPr>
                        <w:pStyle w:val="NormalWeb"/>
                      </w:pPr>
                      <w:r>
                        <w:t>For a 29-year-old patient with a high biofilm score will chlorhexidine products as compares to stannous fluoride products reduce plaque biofilm in the oral cavity. The client also presented with localized stage I grade B periodontitis and generalized chronic moderate-severe diffuse gingivitis. The client has not received professional dental care or dental hygiene care for 15 years. The dental history for the client was he expressed to brush once a day with a manual toothbrush.</w:t>
                      </w:r>
                    </w:p>
                    <w:p w14:paraId="074B5A83" w14:textId="77777777" w:rsidR="00B449BF" w:rsidRDefault="00B449BF" w:rsidP="00B449BF"/>
                  </w:txbxContent>
                </v:textbox>
              </v:shape>
            </w:pict>
          </mc:Fallback>
        </mc:AlternateContent>
      </w:r>
    </w:p>
    <w:p w14:paraId="1A29CA1D" w14:textId="20D4F985" w:rsidR="00B449BF" w:rsidRPr="00D92A24" w:rsidRDefault="00B449BF" w:rsidP="00B449BF">
      <w:pPr>
        <w:rPr>
          <w:rFonts w:ascii="Times New Roman" w:hAnsi="Times New Roman" w:cs="Times New Roman"/>
        </w:rPr>
      </w:pPr>
    </w:p>
    <w:p w14:paraId="503B69BD" w14:textId="1CEFC964" w:rsidR="00B449BF" w:rsidRPr="00D92A24" w:rsidRDefault="00B449BF" w:rsidP="00B449BF">
      <w:pPr>
        <w:rPr>
          <w:rFonts w:ascii="Times New Roman" w:hAnsi="Times New Roman" w:cs="Times New Roman"/>
        </w:rPr>
      </w:pPr>
    </w:p>
    <w:p w14:paraId="12546223" w14:textId="486BF944" w:rsidR="00B449BF" w:rsidRPr="00D92A24" w:rsidRDefault="00B449BF" w:rsidP="00B449BF">
      <w:pPr>
        <w:rPr>
          <w:rFonts w:ascii="Times New Roman" w:hAnsi="Times New Roman" w:cs="Times New Roman"/>
        </w:rPr>
      </w:pPr>
    </w:p>
    <w:p w14:paraId="4A459076" w14:textId="2B59AD8C" w:rsidR="00B449BF" w:rsidRPr="00D92A24" w:rsidRDefault="00B449BF" w:rsidP="00B449BF">
      <w:pPr>
        <w:rPr>
          <w:rFonts w:ascii="Times New Roman" w:hAnsi="Times New Roman" w:cs="Times New Roman"/>
        </w:rPr>
      </w:pPr>
    </w:p>
    <w:p w14:paraId="5D0D7223" w14:textId="6BFA571E" w:rsidR="00B449BF" w:rsidRDefault="00B449BF" w:rsidP="00B449BF">
      <w:pPr>
        <w:rPr>
          <w:rFonts w:ascii="Times New Roman" w:hAnsi="Times New Roman" w:cs="Times New Roman"/>
        </w:rPr>
      </w:pPr>
    </w:p>
    <w:p w14:paraId="3F1AA6F2" w14:textId="0A1D4BC8" w:rsidR="00B449BF" w:rsidRDefault="00B449BF" w:rsidP="00B449BF">
      <w:pPr>
        <w:rPr>
          <w:rFonts w:ascii="Times New Roman" w:hAnsi="Times New Roman" w:cs="Times New Roman"/>
        </w:rPr>
      </w:pPr>
    </w:p>
    <w:p w14:paraId="69C3DE19" w14:textId="2C04ED6F" w:rsidR="00B449BF" w:rsidRPr="00D92A24" w:rsidRDefault="00B449BF" w:rsidP="00B449BF">
      <w:pPr>
        <w:rPr>
          <w:rFonts w:ascii="Times New Roman" w:hAnsi="Times New Roman" w:cs="Times New Roman"/>
        </w:rPr>
      </w:pPr>
      <w:r w:rsidRPr="00D92A24">
        <w:rPr>
          <w:rFonts w:ascii="Times New Roman" w:hAnsi="Times New Roman" w:cs="Times New Roman"/>
        </w:rPr>
        <w:t xml:space="preserve">2. Using </w:t>
      </w:r>
      <w:r>
        <w:rPr>
          <w:rFonts w:ascii="Times New Roman" w:hAnsi="Times New Roman" w:cs="Times New Roman"/>
        </w:rPr>
        <w:t>evidence-based decision-making (EBDM)</w:t>
      </w:r>
      <w:r w:rsidRPr="00D92A24">
        <w:rPr>
          <w:rFonts w:ascii="Times New Roman" w:hAnsi="Times New Roman" w:cs="Times New Roman"/>
        </w:rPr>
        <w:t>, briefly describe the conclusion drawn from your research.</w:t>
      </w:r>
    </w:p>
    <w:p w14:paraId="1A2C601E" w14:textId="13EE0584" w:rsidR="00B449BF" w:rsidRPr="00D92A24" w:rsidRDefault="00B449BF" w:rsidP="00B449BF">
      <w:pPr>
        <w:rPr>
          <w:rFonts w:ascii="Times New Roman" w:hAnsi="Times New Roman" w:cs="Times New Roman"/>
        </w:rPr>
      </w:pPr>
      <w:r>
        <w:rPr>
          <w:rFonts w:ascii="Times New Roman" w:hAnsi="Times New Roman" w:cs="Times New Roman"/>
          <w:noProof/>
          <w:lang w:eastAsia="en-CA"/>
        </w:rPr>
        <mc:AlternateContent>
          <mc:Choice Requires="wps">
            <w:drawing>
              <wp:anchor distT="0" distB="0" distL="114300" distR="114300" simplePos="0" relativeHeight="251660288" behindDoc="0" locked="0" layoutInCell="1" allowOverlap="1" wp14:anchorId="077BC5FE" wp14:editId="2E3B0B97">
                <wp:simplePos x="0" y="0"/>
                <wp:positionH relativeFrom="column">
                  <wp:posOffset>-390018</wp:posOffset>
                </wp:positionH>
                <wp:positionV relativeFrom="paragraph">
                  <wp:posOffset>22225</wp:posOffset>
                </wp:positionV>
                <wp:extent cx="6934200" cy="1962364"/>
                <wp:effectExtent l="0" t="0" r="12700" b="19050"/>
                <wp:wrapNone/>
                <wp:docPr id="203110650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34200" cy="1962364"/>
                        </a:xfrm>
                        <a:prstGeom prst="rect">
                          <a:avLst/>
                        </a:prstGeom>
                        <a:solidFill>
                          <a:srgbClr val="FFFFFF"/>
                        </a:solidFill>
                        <a:ln w="9525">
                          <a:solidFill>
                            <a:srgbClr val="000000"/>
                          </a:solidFill>
                          <a:miter lim="800000"/>
                          <a:headEnd/>
                          <a:tailEnd/>
                        </a:ln>
                      </wps:spPr>
                      <wps:txbx>
                        <w:txbxContent>
                          <w:p w14:paraId="70DBFDC6" w14:textId="4239ACB6" w:rsidR="00B449BF" w:rsidRDefault="00B449BF" w:rsidP="00B449BF">
                            <w:r w:rsidRPr="003C5C96">
                              <w:rPr>
                                <w:rFonts w:ascii="Times New Roman" w:hAnsi="Times New Roman" w:cs="Times New Roman"/>
                              </w:rPr>
                              <w:t xml:space="preserve">The conclusion of the research was that both products were sufficient in controlling and reducing dental plaque biofilm based on the studies found (James, Worthington, Parnell, Harding, Lamont, Cheung, Whelton, and Riley 2017). A few studies indicated a better result with chlorhexidine mouth rinse, in addition that chlorhexidine </w:t>
                            </w:r>
                            <w:r>
                              <w:rPr>
                                <w:rFonts w:ascii="Times New Roman" w:hAnsi="Times New Roman" w:cs="Times New Roman"/>
                              </w:rPr>
                              <w:t xml:space="preserve">is </w:t>
                            </w:r>
                            <w:r w:rsidR="006C4FDF">
                              <w:rPr>
                                <w:rFonts w:ascii="Times New Roman" w:hAnsi="Times New Roman" w:cs="Times New Roman"/>
                              </w:rPr>
                              <w:t>an</w:t>
                            </w:r>
                            <w:r>
                              <w:rPr>
                                <w:rFonts w:ascii="Times New Roman" w:hAnsi="Times New Roman" w:cs="Times New Roman"/>
                              </w:rPr>
                              <w:t xml:space="preserve"> evidence</w:t>
                            </w:r>
                            <w:r w:rsidRPr="003C5C96">
                              <w:rPr>
                                <w:rFonts w:ascii="Times New Roman" w:hAnsi="Times New Roman" w:cs="Times New Roman"/>
                              </w:rPr>
                              <w:t xml:space="preserve"> proven product and remains effective </w:t>
                            </w:r>
                            <w:r w:rsidRPr="003C5C96">
                              <w:rPr>
                                <w:rFonts w:ascii="Times New Roman" w:hAnsi="Times New Roman" w:cs="Times New Roman"/>
                                <w:color w:val="212121"/>
                                <w:shd w:val="clear" w:color="auto" w:fill="FFFFFF"/>
                              </w:rPr>
                              <w:t>(Svantun, Gjerma, Eriksen, and Roslla 1977). Chlorhexidine work</w:t>
                            </w:r>
                            <w:r>
                              <w:rPr>
                                <w:rFonts w:ascii="Times New Roman" w:hAnsi="Times New Roman" w:cs="Times New Roman"/>
                                <w:color w:val="212121"/>
                                <w:shd w:val="clear" w:color="auto" w:fill="FFFFFF"/>
                              </w:rPr>
                              <w:t>s</w:t>
                            </w:r>
                            <w:r w:rsidRPr="003C5C96">
                              <w:rPr>
                                <w:rFonts w:ascii="Times New Roman" w:hAnsi="Times New Roman" w:cs="Times New Roman"/>
                                <w:color w:val="212121"/>
                                <w:shd w:val="clear" w:color="auto" w:fill="FFFFFF"/>
                              </w:rPr>
                              <w:t xml:space="preserve"> through bactericidal and bacteriostatic effects (Jones 1997) Chlorhexidine does pose a disadvantage of staining and was noted with </w:t>
                            </w:r>
                            <w:r>
                              <w:rPr>
                                <w:rFonts w:ascii="Times New Roman" w:hAnsi="Times New Roman" w:cs="Times New Roman"/>
                                <w:color w:val="212121"/>
                                <w:shd w:val="clear" w:color="auto" w:fill="FFFFFF"/>
                              </w:rPr>
                              <w:t>the</w:t>
                            </w:r>
                            <w:r w:rsidRPr="003C5C96">
                              <w:rPr>
                                <w:rFonts w:ascii="Times New Roman" w:hAnsi="Times New Roman" w:cs="Times New Roman"/>
                                <w:color w:val="212121"/>
                                <w:shd w:val="clear" w:color="auto" w:fill="FFFFFF"/>
                              </w:rPr>
                              <w:t xml:space="preserve"> research </w:t>
                            </w:r>
                            <w:r>
                              <w:rPr>
                                <w:rFonts w:ascii="Times New Roman" w:hAnsi="Times New Roman" w:cs="Times New Roman"/>
                                <w:color w:val="212121"/>
                                <w:shd w:val="clear" w:color="auto" w:fill="FFFFFF"/>
                              </w:rPr>
                              <w:t xml:space="preserve">articles utilized for this </w:t>
                            </w:r>
                            <w:r w:rsidRPr="003C5C96">
                              <w:rPr>
                                <w:rFonts w:ascii="Times New Roman" w:hAnsi="Times New Roman" w:cs="Times New Roman"/>
                                <w:color w:val="212121"/>
                                <w:shd w:val="clear" w:color="auto" w:fill="FFFFFF"/>
                              </w:rPr>
                              <w:t xml:space="preserve">(Jones 1997). Stannous Fluoride works by forming a protective layer on the dentition and was effective in a study when compared with no rinse in reducing the amount of dental plaque </w:t>
                            </w:r>
                            <w:r w:rsidRPr="003C5C96">
                              <w:rPr>
                                <w:rFonts w:ascii="Times New Roman" w:hAnsi="Times New Roman" w:cs="Times New Roman"/>
                              </w:rPr>
                              <w:t>(Fiorillo, Cervino, Herford, Laino, and Cicciu 2020)</w:t>
                            </w:r>
                            <w:r w:rsidRPr="003C5C96">
                              <w:rPr>
                                <w:rFonts w:ascii="Times New Roman" w:hAnsi="Times New Roman" w:cs="Times New Roman"/>
                                <w:color w:val="212121"/>
                                <w:shd w:val="clear" w:color="auto" w:fill="FFFFFF"/>
                              </w:rPr>
                              <w:t>. Stannous fluoride rinse also noted a reducing in the bacteria of the biofilm (Tinanoff, Camasci,</w:t>
                            </w:r>
                            <w:r>
                              <w:rPr>
                                <w:rFonts w:ascii="Times New Roman" w:hAnsi="Times New Roman" w:cs="Times New Roman"/>
                                <w:color w:val="212121"/>
                                <w:shd w:val="clear" w:color="auto" w:fill="FFFFFF"/>
                              </w:rPr>
                              <w:t xml:space="preserve"> and</w:t>
                            </w:r>
                            <w:r w:rsidRPr="003C5C96">
                              <w:rPr>
                                <w:rFonts w:ascii="Times New Roman" w:hAnsi="Times New Roman" w:cs="Times New Roman"/>
                                <w:color w:val="212121"/>
                                <w:shd w:val="clear" w:color="auto" w:fill="FFFFFF"/>
                              </w:rPr>
                              <w:t xml:space="preserve"> Hellden 1980). When compared to each other chlorhexidine had a better outcome for the studies researched</w:t>
                            </w:r>
                            <w:r>
                              <w:rPr>
                                <w:color w:val="212121"/>
                                <w:shd w:val="clear" w:color="auto" w:fill="FFFFFF"/>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BC5FE" id="Text Box 3" o:spid="_x0000_s1027" type="#_x0000_t202" style="position:absolute;margin-left:-30.7pt;margin-top:1.75pt;width:546pt;height:1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">
                <v:path arrowok="t"/>
                <v:textbox>
                  <w:txbxContent>
                    <w:p w14:paraId="70DBFDC6" w14:textId="4239ACB6" w:rsidR="00B449BF" w:rsidRDefault="00B449BF" w:rsidP="00B449BF">
                      <w:r w:rsidRPr="003C5C96">
                        <w:rPr>
                          <w:rFonts w:ascii="Times New Roman" w:hAnsi="Times New Roman" w:cs="Times New Roman"/>
                        </w:rPr>
                        <w:t xml:space="preserve">The conclusion of the research was that both products were sufficient in controlling and reducing dental plaque biofilm based on the studies found (James, Worthington, Parnell, Harding, Lamont, Cheung, Whelton, and Riley 2017). A few studies indicated a better result with chlorhexidine mouth rinse, in addition that chlorhexidine </w:t>
                      </w:r>
                      <w:r>
                        <w:rPr>
                          <w:rFonts w:ascii="Times New Roman" w:hAnsi="Times New Roman" w:cs="Times New Roman"/>
                        </w:rPr>
                        <w:t xml:space="preserve">is </w:t>
                      </w:r>
                      <w:r w:rsidR="006C4FDF">
                        <w:rPr>
                          <w:rFonts w:ascii="Times New Roman" w:hAnsi="Times New Roman" w:cs="Times New Roman"/>
                        </w:rPr>
                        <w:t>an</w:t>
                      </w:r>
                      <w:r>
                        <w:rPr>
                          <w:rFonts w:ascii="Times New Roman" w:hAnsi="Times New Roman" w:cs="Times New Roman"/>
                        </w:rPr>
                        <w:t xml:space="preserve"> evidence</w:t>
                      </w:r>
                      <w:r w:rsidRPr="003C5C96">
                        <w:rPr>
                          <w:rFonts w:ascii="Times New Roman" w:hAnsi="Times New Roman" w:cs="Times New Roman"/>
                        </w:rPr>
                        <w:t xml:space="preserve"> proven product and remains effective </w:t>
                      </w:r>
                      <w:r w:rsidRPr="003C5C96">
                        <w:rPr>
                          <w:rFonts w:ascii="Times New Roman" w:hAnsi="Times New Roman" w:cs="Times New Roman"/>
                          <w:color w:val="212121"/>
                          <w:shd w:val="clear" w:color="auto" w:fill="FFFFFF"/>
                        </w:rPr>
                        <w:t>(Svantun, Gjerma, Eriksen, and Roslla 1977). Chlorhexidine work</w:t>
                      </w:r>
                      <w:r>
                        <w:rPr>
                          <w:rFonts w:ascii="Times New Roman" w:hAnsi="Times New Roman" w:cs="Times New Roman"/>
                          <w:color w:val="212121"/>
                          <w:shd w:val="clear" w:color="auto" w:fill="FFFFFF"/>
                        </w:rPr>
                        <w:t>s</w:t>
                      </w:r>
                      <w:r w:rsidRPr="003C5C96">
                        <w:rPr>
                          <w:rFonts w:ascii="Times New Roman" w:hAnsi="Times New Roman" w:cs="Times New Roman"/>
                          <w:color w:val="212121"/>
                          <w:shd w:val="clear" w:color="auto" w:fill="FFFFFF"/>
                        </w:rPr>
                        <w:t xml:space="preserve"> through bactericidal and bacteriostatic effects (Jones 1997) Chlorhexidine does pose a disadvantage of staining and was noted with </w:t>
                      </w:r>
                      <w:r>
                        <w:rPr>
                          <w:rFonts w:ascii="Times New Roman" w:hAnsi="Times New Roman" w:cs="Times New Roman"/>
                          <w:color w:val="212121"/>
                          <w:shd w:val="clear" w:color="auto" w:fill="FFFFFF"/>
                        </w:rPr>
                        <w:t>the</w:t>
                      </w:r>
                      <w:r w:rsidRPr="003C5C96">
                        <w:rPr>
                          <w:rFonts w:ascii="Times New Roman" w:hAnsi="Times New Roman" w:cs="Times New Roman"/>
                          <w:color w:val="212121"/>
                          <w:shd w:val="clear" w:color="auto" w:fill="FFFFFF"/>
                        </w:rPr>
                        <w:t xml:space="preserve"> research </w:t>
                      </w:r>
                      <w:r>
                        <w:rPr>
                          <w:rFonts w:ascii="Times New Roman" w:hAnsi="Times New Roman" w:cs="Times New Roman"/>
                          <w:color w:val="212121"/>
                          <w:shd w:val="clear" w:color="auto" w:fill="FFFFFF"/>
                        </w:rPr>
                        <w:t xml:space="preserve">articles utilized for this </w:t>
                      </w:r>
                      <w:r w:rsidRPr="003C5C96">
                        <w:rPr>
                          <w:rFonts w:ascii="Times New Roman" w:hAnsi="Times New Roman" w:cs="Times New Roman"/>
                          <w:color w:val="212121"/>
                          <w:shd w:val="clear" w:color="auto" w:fill="FFFFFF"/>
                        </w:rPr>
                        <w:t xml:space="preserve">(Jones 1997). Stannous Fluoride works by forming a protective layer on the dentition and was effective in a study when compared with no rinse in reducing the amount of dental plaque </w:t>
                      </w:r>
                      <w:r w:rsidRPr="003C5C96">
                        <w:rPr>
                          <w:rFonts w:ascii="Times New Roman" w:hAnsi="Times New Roman" w:cs="Times New Roman"/>
                        </w:rPr>
                        <w:t>(Fiorillo, Cervino, Herford, Laino, and Cicciu 2020)</w:t>
                      </w:r>
                      <w:r w:rsidRPr="003C5C96">
                        <w:rPr>
                          <w:rFonts w:ascii="Times New Roman" w:hAnsi="Times New Roman" w:cs="Times New Roman"/>
                          <w:color w:val="212121"/>
                          <w:shd w:val="clear" w:color="auto" w:fill="FFFFFF"/>
                        </w:rPr>
                        <w:t>. Stannous fluoride rinse also noted a reducing in the bacteria of the biofilm (Tinanoff, Camasci,</w:t>
                      </w:r>
                      <w:r>
                        <w:rPr>
                          <w:rFonts w:ascii="Times New Roman" w:hAnsi="Times New Roman" w:cs="Times New Roman"/>
                          <w:color w:val="212121"/>
                          <w:shd w:val="clear" w:color="auto" w:fill="FFFFFF"/>
                        </w:rPr>
                        <w:t xml:space="preserve"> and</w:t>
                      </w:r>
                      <w:r w:rsidRPr="003C5C96">
                        <w:rPr>
                          <w:rFonts w:ascii="Times New Roman" w:hAnsi="Times New Roman" w:cs="Times New Roman"/>
                          <w:color w:val="212121"/>
                          <w:shd w:val="clear" w:color="auto" w:fill="FFFFFF"/>
                        </w:rPr>
                        <w:t xml:space="preserve"> Hellden 1980). When compared to each other chlorhexidine had a better outcome for the studies researched</w:t>
                      </w:r>
                      <w:r>
                        <w:rPr>
                          <w:color w:val="212121"/>
                          <w:shd w:val="clear" w:color="auto" w:fill="FFFFFF"/>
                        </w:rPr>
                        <w:t xml:space="preserve">. </w:t>
                      </w:r>
                    </w:p>
                  </w:txbxContent>
                </v:textbox>
              </v:shape>
            </w:pict>
          </mc:Fallback>
        </mc:AlternateContent>
      </w:r>
    </w:p>
    <w:p w14:paraId="33701C1E" w14:textId="6392DB25" w:rsidR="00B449BF" w:rsidRPr="00D92A24" w:rsidRDefault="00B449BF" w:rsidP="00B449BF">
      <w:pPr>
        <w:rPr>
          <w:rFonts w:ascii="Times New Roman" w:hAnsi="Times New Roman" w:cs="Times New Roman"/>
        </w:rPr>
      </w:pPr>
    </w:p>
    <w:p w14:paraId="6EF36DBB" w14:textId="50AEF0D2" w:rsidR="00B449BF" w:rsidRPr="00D92A24" w:rsidRDefault="00B449BF" w:rsidP="00B449BF">
      <w:pPr>
        <w:rPr>
          <w:rFonts w:ascii="Times New Roman" w:hAnsi="Times New Roman" w:cs="Times New Roman"/>
        </w:rPr>
      </w:pPr>
    </w:p>
    <w:p w14:paraId="0BC5A00A" w14:textId="5C7813F7" w:rsidR="00B449BF" w:rsidRPr="00D92A24" w:rsidRDefault="00B449BF" w:rsidP="00B449BF">
      <w:pPr>
        <w:rPr>
          <w:rFonts w:ascii="Times New Roman" w:hAnsi="Times New Roman" w:cs="Times New Roman"/>
        </w:rPr>
      </w:pPr>
    </w:p>
    <w:p w14:paraId="379951E9" w14:textId="2C3E488F" w:rsidR="00B449BF" w:rsidRDefault="00B449BF" w:rsidP="00B449BF">
      <w:pPr>
        <w:rPr>
          <w:rFonts w:ascii="Times New Roman" w:hAnsi="Times New Roman" w:cs="Times New Roman"/>
        </w:rPr>
      </w:pPr>
    </w:p>
    <w:p w14:paraId="314D52D3" w14:textId="78EC4C4E" w:rsidR="00B449BF" w:rsidRDefault="00B449BF" w:rsidP="00B449BF">
      <w:pPr>
        <w:rPr>
          <w:rFonts w:ascii="Times New Roman" w:hAnsi="Times New Roman" w:cs="Times New Roman"/>
        </w:rPr>
      </w:pPr>
    </w:p>
    <w:p w14:paraId="0E08E56E" w14:textId="5124F805" w:rsidR="00B449BF" w:rsidRDefault="00B449BF" w:rsidP="00B449BF">
      <w:pPr>
        <w:rPr>
          <w:rFonts w:ascii="Times New Roman" w:hAnsi="Times New Roman" w:cs="Times New Roman"/>
        </w:rPr>
      </w:pPr>
    </w:p>
    <w:p w14:paraId="4ECA57C3" w14:textId="5DCE1F91" w:rsidR="00B449BF" w:rsidRDefault="00B449BF" w:rsidP="00B449BF">
      <w:pPr>
        <w:rPr>
          <w:rFonts w:ascii="Times New Roman" w:hAnsi="Times New Roman" w:cs="Times New Roman"/>
        </w:rPr>
      </w:pPr>
    </w:p>
    <w:p w14:paraId="316A2963" w14:textId="17ECC090" w:rsidR="00B449BF" w:rsidRDefault="00B449BF" w:rsidP="00B449BF">
      <w:pPr>
        <w:rPr>
          <w:rFonts w:ascii="Times New Roman" w:hAnsi="Times New Roman" w:cs="Times New Roman"/>
        </w:rPr>
      </w:pPr>
    </w:p>
    <w:p w14:paraId="3CA164A2" w14:textId="5E77D6C6" w:rsidR="00B449BF" w:rsidRPr="00D92A24" w:rsidRDefault="00B449BF" w:rsidP="00B449BF">
      <w:pPr>
        <w:rPr>
          <w:rFonts w:ascii="Times New Roman" w:hAnsi="Times New Roman" w:cs="Times New Roman"/>
        </w:rPr>
      </w:pPr>
    </w:p>
    <w:p w14:paraId="0FE82CEB" w14:textId="6A8D2ABA" w:rsidR="00B449BF" w:rsidRPr="00D92A24" w:rsidRDefault="00B449BF" w:rsidP="00B449BF">
      <w:pPr>
        <w:rPr>
          <w:rFonts w:ascii="Times New Roman" w:hAnsi="Times New Roman" w:cs="Times New Roman"/>
        </w:rPr>
      </w:pPr>
    </w:p>
    <w:p w14:paraId="26BFC699" w14:textId="77777777" w:rsidR="0021423E" w:rsidRDefault="0021423E" w:rsidP="00B449BF">
      <w:pPr>
        <w:rPr>
          <w:rFonts w:ascii="Times New Roman" w:hAnsi="Times New Roman" w:cs="Times New Roman"/>
        </w:rPr>
      </w:pPr>
    </w:p>
    <w:p w14:paraId="5068B7E7" w14:textId="76E80F22" w:rsidR="00B449BF" w:rsidRPr="00D92A24" w:rsidRDefault="00812A18" w:rsidP="00B449BF">
      <w:pPr>
        <w:rPr>
          <w:rFonts w:ascii="Times New Roman" w:hAnsi="Times New Roman" w:cs="Times New Roman"/>
        </w:rPr>
      </w:pPr>
      <w:r>
        <w:rPr>
          <w:rFonts w:ascii="Times New Roman" w:hAnsi="Times New Roman" w:cs="Times New Roman"/>
          <w:noProof/>
          <w:sz w:val="32"/>
          <w:szCs w:val="32"/>
          <w:lang w:eastAsia="en-CA"/>
        </w:rPr>
        <mc:AlternateContent>
          <mc:Choice Requires="wps">
            <w:drawing>
              <wp:anchor distT="0" distB="0" distL="114300" distR="114300" simplePos="0" relativeHeight="251661312" behindDoc="0" locked="0" layoutInCell="1" allowOverlap="1" wp14:anchorId="43CE9D08" wp14:editId="6967570F">
                <wp:simplePos x="0" y="0"/>
                <wp:positionH relativeFrom="column">
                  <wp:posOffset>-391886</wp:posOffset>
                </wp:positionH>
                <wp:positionV relativeFrom="paragraph">
                  <wp:posOffset>237036</wp:posOffset>
                </wp:positionV>
                <wp:extent cx="6991350" cy="2906486"/>
                <wp:effectExtent l="0" t="0" r="19050" b="14605"/>
                <wp:wrapNone/>
                <wp:docPr id="160151139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91350" cy="2906486"/>
                        </a:xfrm>
                        <a:prstGeom prst="rect">
                          <a:avLst/>
                        </a:prstGeom>
                        <a:solidFill>
                          <a:srgbClr val="FFFFFF"/>
                        </a:solidFill>
                        <a:ln w="9525">
                          <a:solidFill>
                            <a:srgbClr val="000000"/>
                          </a:solidFill>
                          <a:miter lim="800000"/>
                          <a:headEnd/>
                          <a:tailEnd/>
                        </a:ln>
                      </wps:spPr>
                      <wps:txbx>
                        <w:txbxContent>
                          <w:p w14:paraId="42A378E2" w14:textId="78C4E720" w:rsidR="00B449BF" w:rsidRPr="003C5C96" w:rsidRDefault="00B449BF" w:rsidP="00B449BF">
                            <w:pPr>
                              <w:rPr>
                                <w:rFonts w:ascii="Times New Roman" w:hAnsi="Times New Roman" w:cs="Times New Roman"/>
                              </w:rPr>
                            </w:pPr>
                            <w:r w:rsidRPr="003C5C96">
                              <w:rPr>
                                <w:rFonts w:ascii="Times New Roman" w:hAnsi="Times New Roman" w:cs="Times New Roman"/>
                              </w:rPr>
                              <w:t xml:space="preserve">Based on the two products researched, I feel that chlorhexidine mouth rinse will better benefit my client. </w:t>
                            </w:r>
                            <w:r w:rsidRPr="003C5C96">
                              <w:rPr>
                                <w:rFonts w:ascii="Times New Roman" w:hAnsi="Times New Roman" w:cs="Times New Roman"/>
                                <w:color w:val="212121"/>
                                <w:shd w:val="clear" w:color="auto" w:fill="FFFFFF"/>
                              </w:rPr>
                              <w:t xml:space="preserve">Chlorhexidine is proven to work and would be a dose specific product that would effectively control plaque for my </w:t>
                            </w:r>
                            <w:r w:rsidRPr="00695EAA">
                              <w:rPr>
                                <w:rFonts w:ascii="Times New Roman" w:hAnsi="Times New Roman" w:cs="Times New Roman"/>
                                <w:color w:val="212121"/>
                                <w:shd w:val="clear" w:color="auto" w:fill="FFFFFF"/>
                              </w:rPr>
                              <w:t>client (Horwitz, Machtei, Peled,</w:t>
                            </w:r>
                            <w:r>
                              <w:rPr>
                                <w:rFonts w:ascii="Times New Roman" w:hAnsi="Times New Roman" w:cs="Times New Roman"/>
                                <w:color w:val="212121"/>
                                <w:shd w:val="clear" w:color="auto" w:fill="FFFFFF"/>
                              </w:rPr>
                              <w:t xml:space="preserve"> and</w:t>
                            </w:r>
                            <w:r w:rsidRPr="00695EAA">
                              <w:rPr>
                                <w:rFonts w:ascii="Times New Roman" w:hAnsi="Times New Roman" w:cs="Times New Roman"/>
                                <w:color w:val="212121"/>
                                <w:shd w:val="clear" w:color="auto" w:fill="FFFFFF"/>
                              </w:rPr>
                              <w:t xml:space="preserve"> Laufer 2000). I feel this is the best choice due to the status of the clients gingival and periodontal disease, and because it is proven to be effective in the reduction of plaque and bacteria (Hellden, Camosci, Hock, Tinanoff 1981).</w:t>
                            </w:r>
                            <w:r>
                              <w:rPr>
                                <w:rFonts w:ascii="Times New Roman" w:hAnsi="Times New Roman" w:cs="Times New Roman"/>
                                <w:color w:val="212121"/>
                                <w:shd w:val="clear" w:color="auto" w:fill="FFFFFF"/>
                              </w:rPr>
                              <w:t xml:space="preserve"> The </w:t>
                            </w:r>
                            <w:r w:rsidR="00254496">
                              <w:rPr>
                                <w:rFonts w:ascii="Times New Roman" w:hAnsi="Times New Roman" w:cs="Times New Roman"/>
                                <w:color w:val="212121"/>
                                <w:shd w:val="clear" w:color="auto" w:fill="FFFFFF"/>
                              </w:rPr>
                              <w:t>rinse</w:t>
                            </w:r>
                            <w:r>
                              <w:rPr>
                                <w:rFonts w:ascii="Times New Roman" w:hAnsi="Times New Roman" w:cs="Times New Roman"/>
                                <w:color w:val="212121"/>
                                <w:shd w:val="clear" w:color="auto" w:fill="FFFFFF"/>
                              </w:rPr>
                              <w:t xml:space="preserve"> will be doing more than just protection and should benefit the client’s chronic condition. The process to obtain this product would be through a dentist, and applicable through an end of care referral.</w:t>
                            </w:r>
                            <w:r w:rsidR="00C0631E">
                              <w:rPr>
                                <w:rFonts w:ascii="Times New Roman" w:hAnsi="Times New Roman" w:cs="Times New Roman"/>
                                <w:color w:val="212121"/>
                                <w:shd w:val="clear" w:color="auto" w:fill="FFFFFF"/>
                              </w:rPr>
                              <w:t xml:space="preserve"> The mouth wash would be attainable if the dentist </w:t>
                            </w:r>
                            <w:r w:rsidR="003A496D">
                              <w:rPr>
                                <w:rFonts w:ascii="Times New Roman" w:hAnsi="Times New Roman" w:cs="Times New Roman"/>
                                <w:color w:val="212121"/>
                                <w:shd w:val="clear" w:color="auto" w:fill="FFFFFF"/>
                              </w:rPr>
                              <w:t>felt</w:t>
                            </w:r>
                            <w:r w:rsidR="00C0631E">
                              <w:rPr>
                                <w:rFonts w:ascii="Times New Roman" w:hAnsi="Times New Roman" w:cs="Times New Roman"/>
                                <w:color w:val="212121"/>
                                <w:shd w:val="clear" w:color="auto" w:fill="FFFFFF"/>
                              </w:rPr>
                              <w:t xml:space="preserve"> it would benefit </w:t>
                            </w:r>
                            <w:r w:rsidR="00254496">
                              <w:rPr>
                                <w:rFonts w:ascii="Times New Roman" w:hAnsi="Times New Roman" w:cs="Times New Roman"/>
                                <w:color w:val="212121"/>
                                <w:shd w:val="clear" w:color="auto" w:fill="FFFFFF"/>
                              </w:rPr>
                              <w:t>the client</w:t>
                            </w:r>
                            <w:r w:rsidR="00C0631E">
                              <w:rPr>
                                <w:rFonts w:ascii="Times New Roman" w:hAnsi="Times New Roman" w:cs="Times New Roman"/>
                                <w:color w:val="212121"/>
                                <w:shd w:val="clear" w:color="auto" w:fill="FFFFFF"/>
                              </w:rPr>
                              <w:t xml:space="preserve">, it would be prescribed </w:t>
                            </w:r>
                            <w:r w:rsidR="006C4EC7">
                              <w:rPr>
                                <w:rFonts w:ascii="Times New Roman" w:hAnsi="Times New Roman" w:cs="Times New Roman"/>
                                <w:color w:val="212121"/>
                                <w:shd w:val="clear" w:color="auto" w:fill="FFFFFF"/>
                              </w:rPr>
                              <w:t xml:space="preserve">by either the dentist or certified registered dental hygienist </w:t>
                            </w:r>
                            <w:r w:rsidR="00C0631E">
                              <w:rPr>
                                <w:rFonts w:ascii="Times New Roman" w:hAnsi="Times New Roman" w:cs="Times New Roman"/>
                                <w:color w:val="212121"/>
                                <w:shd w:val="clear" w:color="auto" w:fill="FFFFFF"/>
                              </w:rPr>
                              <w:t xml:space="preserve">and </w:t>
                            </w:r>
                            <w:r w:rsidR="006C4EC7">
                              <w:rPr>
                                <w:rFonts w:ascii="Times New Roman" w:hAnsi="Times New Roman" w:cs="Times New Roman"/>
                                <w:color w:val="212121"/>
                                <w:shd w:val="clear" w:color="auto" w:fill="FFFFFF"/>
                              </w:rPr>
                              <w:t xml:space="preserve">would </w:t>
                            </w:r>
                            <w:r w:rsidR="00C0631E">
                              <w:rPr>
                                <w:rFonts w:ascii="Times New Roman" w:hAnsi="Times New Roman" w:cs="Times New Roman"/>
                                <w:color w:val="212121"/>
                                <w:shd w:val="clear" w:color="auto" w:fill="FFFFFF"/>
                              </w:rPr>
                              <w:t>able to be picked up at your local pharmacy (GoodRx 2023). To appropriately use</w:t>
                            </w:r>
                            <w:r w:rsidR="003A496D">
                              <w:rPr>
                                <w:rFonts w:ascii="Times New Roman" w:hAnsi="Times New Roman" w:cs="Times New Roman"/>
                                <w:color w:val="212121"/>
                                <w:shd w:val="clear" w:color="auto" w:fill="FFFFFF"/>
                              </w:rPr>
                              <w:t xml:space="preserve"> t</w:t>
                            </w:r>
                            <w:r w:rsidR="00C0631E">
                              <w:rPr>
                                <w:rFonts w:ascii="Times New Roman" w:hAnsi="Times New Roman" w:cs="Times New Roman"/>
                                <w:color w:val="212121"/>
                                <w:shd w:val="clear" w:color="auto" w:fill="FFFFFF"/>
                              </w:rPr>
                              <w:t xml:space="preserve">his product is to rinse and swish the solution in your mouth for 30 seconds and spit it out (HealthLinkBC 2024). The product will include a measuring cup and the </w:t>
                            </w:r>
                            <w:r w:rsidR="003A496D">
                              <w:rPr>
                                <w:rFonts w:ascii="Times New Roman" w:hAnsi="Times New Roman" w:cs="Times New Roman"/>
                                <w:color w:val="212121"/>
                                <w:shd w:val="clear" w:color="auto" w:fill="FFFFFF"/>
                              </w:rPr>
                              <w:t>recommended</w:t>
                            </w:r>
                            <w:r w:rsidR="00C0631E">
                              <w:rPr>
                                <w:rFonts w:ascii="Times New Roman" w:hAnsi="Times New Roman" w:cs="Times New Roman"/>
                                <w:color w:val="212121"/>
                                <w:shd w:val="clear" w:color="auto" w:fill="FFFFFF"/>
                              </w:rPr>
                              <w:t xml:space="preserve"> dos</w:t>
                            </w:r>
                            <w:r w:rsidR="003A496D">
                              <w:rPr>
                                <w:rFonts w:ascii="Times New Roman" w:hAnsi="Times New Roman" w:cs="Times New Roman"/>
                                <w:color w:val="212121"/>
                                <w:shd w:val="clear" w:color="auto" w:fill="FFFFFF"/>
                              </w:rPr>
                              <w:t>e</w:t>
                            </w:r>
                            <w:r w:rsidR="00C0631E">
                              <w:rPr>
                                <w:rFonts w:ascii="Times New Roman" w:hAnsi="Times New Roman" w:cs="Times New Roman"/>
                                <w:color w:val="212121"/>
                                <w:shd w:val="clear" w:color="auto" w:fill="FFFFFF"/>
                              </w:rPr>
                              <w:t xml:space="preserve"> is 15</w:t>
                            </w:r>
                            <w:r w:rsidR="003A496D">
                              <w:rPr>
                                <w:rFonts w:ascii="Times New Roman" w:hAnsi="Times New Roman" w:cs="Times New Roman"/>
                                <w:color w:val="212121"/>
                                <w:shd w:val="clear" w:color="auto" w:fill="FFFFFF"/>
                              </w:rPr>
                              <w:t>ml normally twice a day (</w:t>
                            </w:r>
                            <w:r w:rsidR="00C0631E">
                              <w:rPr>
                                <w:rFonts w:ascii="Times New Roman" w:hAnsi="Times New Roman" w:cs="Times New Roman"/>
                                <w:color w:val="212121"/>
                                <w:shd w:val="clear" w:color="auto" w:fill="FFFFFF"/>
                              </w:rPr>
                              <w:t>HealthLinkBC 2024). It’s advised to not swallow the solution and to ensure the appropriate dosage is used for the best result of treatment</w:t>
                            </w:r>
                            <w:r w:rsidR="00812A18">
                              <w:rPr>
                                <w:rFonts w:ascii="Times New Roman" w:hAnsi="Times New Roman" w:cs="Times New Roman"/>
                                <w:color w:val="212121"/>
                                <w:shd w:val="clear" w:color="auto" w:fill="FFFFFF"/>
                              </w:rPr>
                              <w:t xml:space="preserve">, in addition </w:t>
                            </w:r>
                            <w:r w:rsidR="00254496">
                              <w:rPr>
                                <w:rFonts w:ascii="Times New Roman" w:hAnsi="Times New Roman" w:cs="Times New Roman"/>
                                <w:color w:val="212121"/>
                                <w:shd w:val="clear" w:color="auto" w:fill="FFFFFF"/>
                              </w:rPr>
                              <w:t xml:space="preserve">the pharmacist </w:t>
                            </w:r>
                            <w:r w:rsidR="00812A18">
                              <w:rPr>
                                <w:rFonts w:ascii="Times New Roman" w:hAnsi="Times New Roman" w:cs="Times New Roman"/>
                                <w:color w:val="212121"/>
                                <w:shd w:val="clear" w:color="auto" w:fill="FFFFFF"/>
                              </w:rPr>
                              <w:t xml:space="preserve">will guide you on how to deal with a late dose or missed dose </w:t>
                            </w:r>
                            <w:r w:rsidR="00C0631E">
                              <w:rPr>
                                <w:rFonts w:ascii="Times New Roman" w:hAnsi="Times New Roman" w:cs="Times New Roman"/>
                                <w:color w:val="212121"/>
                                <w:shd w:val="clear" w:color="auto" w:fill="FFFFFF"/>
                              </w:rPr>
                              <w:t xml:space="preserve">(HealthLinkBC 2024). Reactions and side effects include the following, mouth irritation, dry mouth, change of taste in foods, skin rash, </w:t>
                            </w:r>
                            <w:r w:rsidR="00AB5B3E">
                              <w:rPr>
                                <w:rFonts w:ascii="Times New Roman" w:hAnsi="Times New Roman" w:cs="Times New Roman"/>
                                <w:color w:val="212121"/>
                                <w:shd w:val="clear" w:color="auto" w:fill="FFFFFF"/>
                              </w:rPr>
                              <w:t xml:space="preserve">and </w:t>
                            </w:r>
                            <w:r w:rsidR="00C0631E">
                              <w:rPr>
                                <w:rFonts w:ascii="Times New Roman" w:hAnsi="Times New Roman" w:cs="Times New Roman"/>
                                <w:color w:val="212121"/>
                                <w:shd w:val="clear" w:color="auto" w:fill="FFFFFF"/>
                              </w:rPr>
                              <w:t xml:space="preserve">itching or swelling (HealthLinkBC 2024). If any serious reactions occur seek medical </w:t>
                            </w:r>
                            <w:r w:rsidR="00AB5B3E">
                              <w:rPr>
                                <w:rFonts w:ascii="Times New Roman" w:hAnsi="Times New Roman" w:cs="Times New Roman"/>
                                <w:color w:val="212121"/>
                                <w:shd w:val="clear" w:color="auto" w:fill="FFFFFF"/>
                              </w:rPr>
                              <w:t xml:space="preserve">attention and consult pharmacist </w:t>
                            </w:r>
                            <w:r w:rsidR="00C0631E">
                              <w:rPr>
                                <w:rFonts w:ascii="Times New Roman" w:hAnsi="Times New Roman" w:cs="Times New Roman"/>
                                <w:color w:val="212121"/>
                                <w:shd w:val="clear" w:color="auto" w:fill="FFFFFF"/>
                              </w:rPr>
                              <w:t>(HealthLinkBC 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CE9D08" id="_x0000_t202" coordsize="21600,21600" o:spt="202" path="m,l,21600r21600,l21600,xe">
                <v:stroke joinstyle="miter"/>
                <v:path gradientshapeok="t" o:connecttype="rect"/>
              </v:shapetype>
              <v:shape id="Text Box 4" o:spid="_x0000_s1028" type="#_x0000_t202" style="position:absolute;margin-left:-30.85pt;margin-top:18.65pt;width:550.5pt;height:22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">
                <v:path arrowok="t"/>
                <v:textbox>
                  <w:txbxContent>
                    <w:p w14:paraId="42A378E2" w14:textId="78C4E720" w:rsidR="00B449BF" w:rsidRPr="003C5C96" w:rsidRDefault="00B449BF" w:rsidP="00B449BF">
                      <w:pPr>
                        <w:rPr>
                          <w:rFonts w:ascii="Times New Roman" w:hAnsi="Times New Roman" w:cs="Times New Roman"/>
                        </w:rPr>
                      </w:pPr>
                      <w:r w:rsidRPr="003C5C96">
                        <w:rPr>
                          <w:rFonts w:ascii="Times New Roman" w:hAnsi="Times New Roman" w:cs="Times New Roman"/>
                        </w:rPr>
                        <w:t xml:space="preserve">Based on the two products researched, I feel that chlorhexidine mouth rinse will better benefit my client. </w:t>
                      </w:r>
                      <w:r w:rsidRPr="003C5C96">
                        <w:rPr>
                          <w:rFonts w:ascii="Times New Roman" w:hAnsi="Times New Roman" w:cs="Times New Roman"/>
                          <w:color w:val="212121"/>
                          <w:shd w:val="clear" w:color="auto" w:fill="FFFFFF"/>
                        </w:rPr>
                        <w:t xml:space="preserve">Chlorhexidine is proven to work and would be a dose specific product that would effectively control plaque for my </w:t>
                      </w:r>
                      <w:r w:rsidRPr="00695EAA">
                        <w:rPr>
                          <w:rFonts w:ascii="Times New Roman" w:hAnsi="Times New Roman" w:cs="Times New Roman"/>
                          <w:color w:val="212121"/>
                          <w:shd w:val="clear" w:color="auto" w:fill="FFFFFF"/>
                        </w:rPr>
                        <w:t>client (Horwitz, Machtei, Peled,</w:t>
                      </w:r>
                      <w:r>
                        <w:rPr>
                          <w:rFonts w:ascii="Times New Roman" w:hAnsi="Times New Roman" w:cs="Times New Roman"/>
                          <w:color w:val="212121"/>
                          <w:shd w:val="clear" w:color="auto" w:fill="FFFFFF"/>
                        </w:rPr>
                        <w:t xml:space="preserve"> and</w:t>
                      </w:r>
                      <w:r w:rsidRPr="00695EAA">
                        <w:rPr>
                          <w:rFonts w:ascii="Times New Roman" w:hAnsi="Times New Roman" w:cs="Times New Roman"/>
                          <w:color w:val="212121"/>
                          <w:shd w:val="clear" w:color="auto" w:fill="FFFFFF"/>
                        </w:rPr>
                        <w:t xml:space="preserve"> Laufer 2000). I feel this is the best choice due to the status of the clients gingival and periodontal disease, and because it is proven to be effective in the reduction of plaque and bacteria (Hellden, Camosci, Hock, Tinanoff 1981).</w:t>
                      </w:r>
                      <w:r>
                        <w:rPr>
                          <w:rFonts w:ascii="Times New Roman" w:hAnsi="Times New Roman" w:cs="Times New Roman"/>
                          <w:color w:val="212121"/>
                          <w:shd w:val="clear" w:color="auto" w:fill="FFFFFF"/>
                        </w:rPr>
                        <w:t xml:space="preserve"> The </w:t>
                      </w:r>
                      <w:r w:rsidR="00254496">
                        <w:rPr>
                          <w:rFonts w:ascii="Times New Roman" w:hAnsi="Times New Roman" w:cs="Times New Roman"/>
                          <w:color w:val="212121"/>
                          <w:shd w:val="clear" w:color="auto" w:fill="FFFFFF"/>
                        </w:rPr>
                        <w:t>rinse</w:t>
                      </w:r>
                      <w:r>
                        <w:rPr>
                          <w:rFonts w:ascii="Times New Roman" w:hAnsi="Times New Roman" w:cs="Times New Roman"/>
                          <w:color w:val="212121"/>
                          <w:shd w:val="clear" w:color="auto" w:fill="FFFFFF"/>
                        </w:rPr>
                        <w:t xml:space="preserve"> will be doing more than just protection and should benefit the client’s chronic condition. The process to obtain this product would be through a dentist, and applicable through an end of care referral.</w:t>
                      </w:r>
                      <w:r w:rsidR="00C0631E">
                        <w:rPr>
                          <w:rFonts w:ascii="Times New Roman" w:hAnsi="Times New Roman" w:cs="Times New Roman"/>
                          <w:color w:val="212121"/>
                          <w:shd w:val="clear" w:color="auto" w:fill="FFFFFF"/>
                        </w:rPr>
                        <w:t xml:space="preserve"> The mouth wash would be attainable if the dentist </w:t>
                      </w:r>
                      <w:r w:rsidR="003A496D">
                        <w:rPr>
                          <w:rFonts w:ascii="Times New Roman" w:hAnsi="Times New Roman" w:cs="Times New Roman"/>
                          <w:color w:val="212121"/>
                          <w:shd w:val="clear" w:color="auto" w:fill="FFFFFF"/>
                        </w:rPr>
                        <w:t>felt</w:t>
                      </w:r>
                      <w:r w:rsidR="00C0631E">
                        <w:rPr>
                          <w:rFonts w:ascii="Times New Roman" w:hAnsi="Times New Roman" w:cs="Times New Roman"/>
                          <w:color w:val="212121"/>
                          <w:shd w:val="clear" w:color="auto" w:fill="FFFFFF"/>
                        </w:rPr>
                        <w:t xml:space="preserve"> it would benefit </w:t>
                      </w:r>
                      <w:r w:rsidR="00254496">
                        <w:rPr>
                          <w:rFonts w:ascii="Times New Roman" w:hAnsi="Times New Roman" w:cs="Times New Roman"/>
                          <w:color w:val="212121"/>
                          <w:shd w:val="clear" w:color="auto" w:fill="FFFFFF"/>
                        </w:rPr>
                        <w:t>the client</w:t>
                      </w:r>
                      <w:r w:rsidR="00C0631E">
                        <w:rPr>
                          <w:rFonts w:ascii="Times New Roman" w:hAnsi="Times New Roman" w:cs="Times New Roman"/>
                          <w:color w:val="212121"/>
                          <w:shd w:val="clear" w:color="auto" w:fill="FFFFFF"/>
                        </w:rPr>
                        <w:t xml:space="preserve">, it would be prescribed </w:t>
                      </w:r>
                      <w:r w:rsidR="006C4EC7">
                        <w:rPr>
                          <w:rFonts w:ascii="Times New Roman" w:hAnsi="Times New Roman" w:cs="Times New Roman"/>
                          <w:color w:val="212121"/>
                          <w:shd w:val="clear" w:color="auto" w:fill="FFFFFF"/>
                        </w:rPr>
                        <w:t xml:space="preserve">by either the dentist or certified registered dental hygienist </w:t>
                      </w:r>
                      <w:r w:rsidR="00C0631E">
                        <w:rPr>
                          <w:rFonts w:ascii="Times New Roman" w:hAnsi="Times New Roman" w:cs="Times New Roman"/>
                          <w:color w:val="212121"/>
                          <w:shd w:val="clear" w:color="auto" w:fill="FFFFFF"/>
                        </w:rPr>
                        <w:t xml:space="preserve">and </w:t>
                      </w:r>
                      <w:proofErr w:type="gramStart"/>
                      <w:r w:rsidR="006C4EC7">
                        <w:rPr>
                          <w:rFonts w:ascii="Times New Roman" w:hAnsi="Times New Roman" w:cs="Times New Roman"/>
                          <w:color w:val="212121"/>
                          <w:shd w:val="clear" w:color="auto" w:fill="FFFFFF"/>
                        </w:rPr>
                        <w:t>would</w:t>
                      </w:r>
                      <w:proofErr w:type="gramEnd"/>
                      <w:r w:rsidR="006C4EC7">
                        <w:rPr>
                          <w:rFonts w:ascii="Times New Roman" w:hAnsi="Times New Roman" w:cs="Times New Roman"/>
                          <w:color w:val="212121"/>
                          <w:shd w:val="clear" w:color="auto" w:fill="FFFFFF"/>
                        </w:rPr>
                        <w:t xml:space="preserve"> </w:t>
                      </w:r>
                      <w:r w:rsidR="00C0631E">
                        <w:rPr>
                          <w:rFonts w:ascii="Times New Roman" w:hAnsi="Times New Roman" w:cs="Times New Roman"/>
                          <w:color w:val="212121"/>
                          <w:shd w:val="clear" w:color="auto" w:fill="FFFFFF"/>
                        </w:rPr>
                        <w:t>able to be picked up at your local pharmacy (GoodRx 2023). To appropriately use</w:t>
                      </w:r>
                      <w:r w:rsidR="003A496D">
                        <w:rPr>
                          <w:rFonts w:ascii="Times New Roman" w:hAnsi="Times New Roman" w:cs="Times New Roman"/>
                          <w:color w:val="212121"/>
                          <w:shd w:val="clear" w:color="auto" w:fill="FFFFFF"/>
                        </w:rPr>
                        <w:t xml:space="preserve"> t</w:t>
                      </w:r>
                      <w:r w:rsidR="00C0631E">
                        <w:rPr>
                          <w:rFonts w:ascii="Times New Roman" w:hAnsi="Times New Roman" w:cs="Times New Roman"/>
                          <w:color w:val="212121"/>
                          <w:shd w:val="clear" w:color="auto" w:fill="FFFFFF"/>
                        </w:rPr>
                        <w:t xml:space="preserve">his product is to rinse and swish the solution in your mouth for 30 seconds and spit it out (HealthLinkBC 2024). The product will include a measuring cup and the </w:t>
                      </w:r>
                      <w:r w:rsidR="003A496D">
                        <w:rPr>
                          <w:rFonts w:ascii="Times New Roman" w:hAnsi="Times New Roman" w:cs="Times New Roman"/>
                          <w:color w:val="212121"/>
                          <w:shd w:val="clear" w:color="auto" w:fill="FFFFFF"/>
                        </w:rPr>
                        <w:t>recommended</w:t>
                      </w:r>
                      <w:r w:rsidR="00C0631E">
                        <w:rPr>
                          <w:rFonts w:ascii="Times New Roman" w:hAnsi="Times New Roman" w:cs="Times New Roman"/>
                          <w:color w:val="212121"/>
                          <w:shd w:val="clear" w:color="auto" w:fill="FFFFFF"/>
                        </w:rPr>
                        <w:t xml:space="preserve"> dos</w:t>
                      </w:r>
                      <w:r w:rsidR="003A496D">
                        <w:rPr>
                          <w:rFonts w:ascii="Times New Roman" w:hAnsi="Times New Roman" w:cs="Times New Roman"/>
                          <w:color w:val="212121"/>
                          <w:shd w:val="clear" w:color="auto" w:fill="FFFFFF"/>
                        </w:rPr>
                        <w:t>e</w:t>
                      </w:r>
                      <w:r w:rsidR="00C0631E">
                        <w:rPr>
                          <w:rFonts w:ascii="Times New Roman" w:hAnsi="Times New Roman" w:cs="Times New Roman"/>
                          <w:color w:val="212121"/>
                          <w:shd w:val="clear" w:color="auto" w:fill="FFFFFF"/>
                        </w:rPr>
                        <w:t xml:space="preserve"> is 15</w:t>
                      </w:r>
                      <w:r w:rsidR="003A496D">
                        <w:rPr>
                          <w:rFonts w:ascii="Times New Roman" w:hAnsi="Times New Roman" w:cs="Times New Roman"/>
                          <w:color w:val="212121"/>
                          <w:shd w:val="clear" w:color="auto" w:fill="FFFFFF"/>
                        </w:rPr>
                        <w:t>ml normally twice a day (</w:t>
                      </w:r>
                      <w:r w:rsidR="00C0631E">
                        <w:rPr>
                          <w:rFonts w:ascii="Times New Roman" w:hAnsi="Times New Roman" w:cs="Times New Roman"/>
                          <w:color w:val="212121"/>
                          <w:shd w:val="clear" w:color="auto" w:fill="FFFFFF"/>
                        </w:rPr>
                        <w:t>HealthLinkBC 2024). It’s advised to not swallow the solution and to ensure the appropriate dosage is used for the best result of treatment</w:t>
                      </w:r>
                      <w:r w:rsidR="00812A18">
                        <w:rPr>
                          <w:rFonts w:ascii="Times New Roman" w:hAnsi="Times New Roman" w:cs="Times New Roman"/>
                          <w:color w:val="212121"/>
                          <w:shd w:val="clear" w:color="auto" w:fill="FFFFFF"/>
                        </w:rPr>
                        <w:t xml:space="preserve">, in addition </w:t>
                      </w:r>
                      <w:r w:rsidR="00254496">
                        <w:rPr>
                          <w:rFonts w:ascii="Times New Roman" w:hAnsi="Times New Roman" w:cs="Times New Roman"/>
                          <w:color w:val="212121"/>
                          <w:shd w:val="clear" w:color="auto" w:fill="FFFFFF"/>
                        </w:rPr>
                        <w:t xml:space="preserve">the pharmacist </w:t>
                      </w:r>
                      <w:r w:rsidR="00812A18">
                        <w:rPr>
                          <w:rFonts w:ascii="Times New Roman" w:hAnsi="Times New Roman" w:cs="Times New Roman"/>
                          <w:color w:val="212121"/>
                          <w:shd w:val="clear" w:color="auto" w:fill="FFFFFF"/>
                        </w:rPr>
                        <w:t xml:space="preserve">will guide you on how to deal with a late dose or missed dose </w:t>
                      </w:r>
                      <w:r w:rsidR="00C0631E">
                        <w:rPr>
                          <w:rFonts w:ascii="Times New Roman" w:hAnsi="Times New Roman" w:cs="Times New Roman"/>
                          <w:color w:val="212121"/>
                          <w:shd w:val="clear" w:color="auto" w:fill="FFFFFF"/>
                        </w:rPr>
                        <w:t xml:space="preserve">(HealthLinkBC 2024). Reactions and side effects include the following, mouth irritation, dry mouth, change of taste in foods, skin rash, </w:t>
                      </w:r>
                      <w:r w:rsidR="00AB5B3E">
                        <w:rPr>
                          <w:rFonts w:ascii="Times New Roman" w:hAnsi="Times New Roman" w:cs="Times New Roman"/>
                          <w:color w:val="212121"/>
                          <w:shd w:val="clear" w:color="auto" w:fill="FFFFFF"/>
                        </w:rPr>
                        <w:t xml:space="preserve">and </w:t>
                      </w:r>
                      <w:r w:rsidR="00C0631E">
                        <w:rPr>
                          <w:rFonts w:ascii="Times New Roman" w:hAnsi="Times New Roman" w:cs="Times New Roman"/>
                          <w:color w:val="212121"/>
                          <w:shd w:val="clear" w:color="auto" w:fill="FFFFFF"/>
                        </w:rPr>
                        <w:t xml:space="preserve">itching or swelling (HealthLinkBC 2024). If any serious reactions occur seek medical </w:t>
                      </w:r>
                      <w:r w:rsidR="00AB5B3E">
                        <w:rPr>
                          <w:rFonts w:ascii="Times New Roman" w:hAnsi="Times New Roman" w:cs="Times New Roman"/>
                          <w:color w:val="212121"/>
                          <w:shd w:val="clear" w:color="auto" w:fill="FFFFFF"/>
                        </w:rPr>
                        <w:t xml:space="preserve">attention and consult pharmacist </w:t>
                      </w:r>
                      <w:r w:rsidR="00C0631E">
                        <w:rPr>
                          <w:rFonts w:ascii="Times New Roman" w:hAnsi="Times New Roman" w:cs="Times New Roman"/>
                          <w:color w:val="212121"/>
                          <w:shd w:val="clear" w:color="auto" w:fill="FFFFFF"/>
                        </w:rPr>
                        <w:t>(HealthLinkBC 2024).</w:t>
                      </w:r>
                    </w:p>
                  </w:txbxContent>
                </v:textbox>
              </v:shape>
            </w:pict>
          </mc:Fallback>
        </mc:AlternateContent>
      </w:r>
      <w:r w:rsidR="00B449BF" w:rsidRPr="00D92A24">
        <w:rPr>
          <w:rFonts w:ascii="Times New Roman" w:hAnsi="Times New Roman" w:cs="Times New Roman"/>
        </w:rPr>
        <w:t>3. Summarize the specific recommendation(s) made to the client.</w:t>
      </w:r>
    </w:p>
    <w:p w14:paraId="5C63F6A7" w14:textId="3AFF8041" w:rsidR="00B449BF" w:rsidRPr="00D92A24" w:rsidRDefault="00B449BF" w:rsidP="00B449BF">
      <w:pPr>
        <w:rPr>
          <w:rFonts w:ascii="Times New Roman" w:hAnsi="Times New Roman" w:cs="Times New Roman"/>
          <w:sz w:val="32"/>
          <w:szCs w:val="32"/>
        </w:rPr>
      </w:pPr>
    </w:p>
    <w:p w14:paraId="01FA476D" w14:textId="29BD9333" w:rsidR="00B449BF" w:rsidRPr="00D92A24" w:rsidRDefault="00B449BF" w:rsidP="00B449BF">
      <w:pPr>
        <w:rPr>
          <w:rFonts w:ascii="Times New Roman" w:hAnsi="Times New Roman" w:cs="Times New Roman"/>
          <w:sz w:val="32"/>
          <w:szCs w:val="32"/>
        </w:rPr>
      </w:pPr>
    </w:p>
    <w:p w14:paraId="7992E381" w14:textId="0CC0E802" w:rsidR="00B449BF" w:rsidRPr="00D92A24" w:rsidRDefault="00B449BF" w:rsidP="00B449BF">
      <w:pPr>
        <w:rPr>
          <w:rFonts w:ascii="Times New Roman" w:hAnsi="Times New Roman" w:cs="Times New Roman"/>
          <w:sz w:val="32"/>
          <w:szCs w:val="32"/>
        </w:rPr>
      </w:pPr>
    </w:p>
    <w:p w14:paraId="132ED3F0" w14:textId="48DF5817" w:rsidR="00B449BF" w:rsidRDefault="00B449BF" w:rsidP="00B449BF">
      <w:pPr>
        <w:rPr>
          <w:rFonts w:ascii="Times New Roman" w:hAnsi="Times New Roman" w:cs="Times New Roman"/>
        </w:rPr>
      </w:pPr>
    </w:p>
    <w:p w14:paraId="52EB0D3B" w14:textId="77777777" w:rsidR="00B449BF" w:rsidRDefault="00B449BF" w:rsidP="00B449BF">
      <w:pPr>
        <w:rPr>
          <w:rFonts w:ascii="Times New Roman" w:hAnsi="Times New Roman" w:cs="Times New Roman"/>
        </w:rPr>
      </w:pPr>
    </w:p>
    <w:p w14:paraId="18256D80" w14:textId="77777777" w:rsidR="00B449BF" w:rsidRDefault="00B449BF" w:rsidP="00B449BF">
      <w:pPr>
        <w:rPr>
          <w:rFonts w:ascii="Times New Roman" w:hAnsi="Times New Roman" w:cs="Times New Roman"/>
        </w:rPr>
      </w:pPr>
    </w:p>
    <w:p w14:paraId="6BC3EC43" w14:textId="77777777" w:rsidR="00B449BF" w:rsidRPr="00D92A24" w:rsidRDefault="00B449BF" w:rsidP="00B449BF">
      <w:pPr>
        <w:rPr>
          <w:rFonts w:ascii="Times New Roman" w:hAnsi="Times New Roman" w:cs="Times New Roman"/>
        </w:rPr>
      </w:pPr>
    </w:p>
    <w:p w14:paraId="06856333" w14:textId="43FB4233" w:rsidR="00B449BF" w:rsidRPr="00D92A24" w:rsidRDefault="00B449BF" w:rsidP="00B449BF">
      <w:pPr>
        <w:rPr>
          <w:rFonts w:ascii="Times New Roman" w:hAnsi="Times New Roman" w:cs="Times New Roman"/>
        </w:rPr>
      </w:pPr>
    </w:p>
    <w:p w14:paraId="0F2DE849" w14:textId="77777777" w:rsidR="00B449BF" w:rsidRDefault="00B449BF" w:rsidP="00B449BF">
      <w:pPr>
        <w:rPr>
          <w:rFonts w:ascii="Times New Roman" w:hAnsi="Times New Roman" w:cs="Times New Roman"/>
        </w:rPr>
      </w:pPr>
    </w:p>
    <w:p w14:paraId="1ECEE7E8" w14:textId="77777777" w:rsidR="00C0631E" w:rsidRDefault="00C0631E" w:rsidP="00B449BF">
      <w:pPr>
        <w:rPr>
          <w:rFonts w:ascii="Times New Roman" w:hAnsi="Times New Roman" w:cs="Times New Roman"/>
        </w:rPr>
      </w:pPr>
    </w:p>
    <w:p w14:paraId="50A622EF" w14:textId="77777777" w:rsidR="00C0631E" w:rsidRDefault="00C0631E" w:rsidP="00B449BF">
      <w:pPr>
        <w:rPr>
          <w:rFonts w:ascii="Times New Roman" w:hAnsi="Times New Roman" w:cs="Times New Roman"/>
        </w:rPr>
      </w:pPr>
    </w:p>
    <w:p w14:paraId="0C6438E5" w14:textId="77777777" w:rsidR="00C0631E" w:rsidRDefault="00C0631E" w:rsidP="00B449BF">
      <w:pPr>
        <w:rPr>
          <w:rFonts w:ascii="Times New Roman" w:hAnsi="Times New Roman" w:cs="Times New Roman"/>
        </w:rPr>
      </w:pPr>
    </w:p>
    <w:p w14:paraId="74AA2B80" w14:textId="77777777" w:rsidR="00C0631E" w:rsidRDefault="00C0631E" w:rsidP="00B449BF">
      <w:pPr>
        <w:rPr>
          <w:rFonts w:ascii="Times New Roman" w:hAnsi="Times New Roman" w:cs="Times New Roman"/>
        </w:rPr>
      </w:pPr>
    </w:p>
    <w:p w14:paraId="050A1B61" w14:textId="77777777" w:rsidR="00C0631E" w:rsidRDefault="00C0631E" w:rsidP="00B449BF">
      <w:pPr>
        <w:rPr>
          <w:rFonts w:ascii="Times New Roman" w:hAnsi="Times New Roman" w:cs="Times New Roman"/>
        </w:rPr>
      </w:pPr>
    </w:p>
    <w:p w14:paraId="271AFB62" w14:textId="77777777" w:rsidR="00812A18" w:rsidRDefault="00812A18" w:rsidP="00B449BF">
      <w:pPr>
        <w:rPr>
          <w:rFonts w:ascii="Times New Roman" w:hAnsi="Times New Roman" w:cs="Times New Roman"/>
        </w:rPr>
      </w:pPr>
    </w:p>
    <w:p w14:paraId="6BD65C8B" w14:textId="77777777" w:rsidR="00812A18" w:rsidRDefault="00812A18" w:rsidP="00B449BF">
      <w:pPr>
        <w:rPr>
          <w:rFonts w:ascii="Times New Roman" w:hAnsi="Times New Roman" w:cs="Times New Roman"/>
        </w:rPr>
      </w:pPr>
    </w:p>
    <w:p w14:paraId="463B5A2B" w14:textId="19A936E3" w:rsidR="00B449BF" w:rsidRPr="00D92A24" w:rsidRDefault="00B449BF" w:rsidP="00B449BF">
      <w:pPr>
        <w:rPr>
          <w:rFonts w:ascii="Times New Roman" w:hAnsi="Times New Roman" w:cs="Times New Roman"/>
        </w:rPr>
      </w:pPr>
      <w:r>
        <w:rPr>
          <w:rFonts w:ascii="Times New Roman" w:hAnsi="Times New Roman" w:cs="Times New Roman"/>
        </w:rPr>
        <w:t>PICO Delivery D</w:t>
      </w:r>
      <w:r w:rsidRPr="00D92A24">
        <w:rPr>
          <w:rFonts w:ascii="Times New Roman" w:hAnsi="Times New Roman" w:cs="Times New Roman"/>
        </w:rPr>
        <w:t>ate</w:t>
      </w:r>
      <w:r>
        <w:rPr>
          <w:rFonts w:ascii="Times New Roman" w:hAnsi="Times New Roman" w:cs="Times New Roman"/>
        </w:rPr>
        <w:t>: _____________</w:t>
      </w:r>
      <w:r w:rsidRPr="00D92A24">
        <w:rPr>
          <w:rFonts w:ascii="Times New Roman" w:hAnsi="Times New Roman" w:cs="Times New Roman"/>
        </w:rPr>
        <w:t>__</w:t>
      </w:r>
      <w:r>
        <w:rPr>
          <w:rFonts w:ascii="Times New Roman" w:hAnsi="Times New Roman" w:cs="Times New Roman"/>
        </w:rPr>
        <w:t xml:space="preserve">    Client S</w:t>
      </w:r>
      <w:r w:rsidRPr="00D92A24">
        <w:rPr>
          <w:rFonts w:ascii="Times New Roman" w:hAnsi="Times New Roman" w:cs="Times New Roman"/>
        </w:rPr>
        <w:t>ignatur</w:t>
      </w:r>
      <w:r>
        <w:rPr>
          <w:rFonts w:ascii="Times New Roman" w:hAnsi="Times New Roman" w:cs="Times New Roman"/>
        </w:rPr>
        <w:t>e:</w:t>
      </w:r>
      <w:r w:rsidRPr="00D92A24">
        <w:rPr>
          <w:rFonts w:ascii="Times New Roman" w:hAnsi="Times New Roman" w:cs="Times New Roman"/>
        </w:rPr>
        <w:t xml:space="preserve"> _____________________________</w:t>
      </w:r>
    </w:p>
    <w:p w14:paraId="6DFEF7C3" w14:textId="66FDF83A" w:rsidR="00B449BF" w:rsidRPr="00D92A24" w:rsidRDefault="00B449BF" w:rsidP="00B449BF">
      <w:pPr>
        <w:rPr>
          <w:rFonts w:ascii="Times New Roman" w:hAnsi="Times New Roman" w:cs="Times New Roman"/>
        </w:rPr>
      </w:pPr>
      <w:r w:rsidRPr="00D92A24">
        <w:rPr>
          <w:rFonts w:ascii="Times New Roman" w:hAnsi="Times New Roman" w:cs="Times New Roman"/>
        </w:rPr>
        <w:t>Student</w:t>
      </w:r>
      <w:r>
        <w:rPr>
          <w:rFonts w:ascii="Times New Roman" w:hAnsi="Times New Roman" w:cs="Times New Roman"/>
        </w:rPr>
        <w:t xml:space="preserve"> Signature: </w:t>
      </w:r>
      <w:r w:rsidRPr="00D92A24">
        <w:rPr>
          <w:rFonts w:ascii="Times New Roman" w:hAnsi="Times New Roman" w:cs="Times New Roman"/>
        </w:rPr>
        <w:t>_________________</w:t>
      </w:r>
      <w:r>
        <w:rPr>
          <w:rFonts w:ascii="Times New Roman" w:hAnsi="Times New Roman" w:cs="Times New Roman"/>
        </w:rPr>
        <w:t xml:space="preserve">   </w:t>
      </w:r>
      <w:r w:rsidRPr="00D92A24">
        <w:rPr>
          <w:rFonts w:ascii="Times New Roman" w:hAnsi="Times New Roman" w:cs="Times New Roman"/>
        </w:rPr>
        <w:t>Faculty</w:t>
      </w:r>
      <w:r>
        <w:rPr>
          <w:rFonts w:ascii="Times New Roman" w:hAnsi="Times New Roman" w:cs="Times New Roman"/>
        </w:rPr>
        <w:t xml:space="preserve"> Signature</w:t>
      </w:r>
      <w:r w:rsidRPr="00D92A24">
        <w:rPr>
          <w:rFonts w:ascii="Times New Roman" w:hAnsi="Times New Roman" w:cs="Times New Roman"/>
        </w:rPr>
        <w:t>:</w:t>
      </w:r>
      <w:r>
        <w:rPr>
          <w:rFonts w:ascii="Times New Roman" w:hAnsi="Times New Roman" w:cs="Times New Roman"/>
        </w:rPr>
        <w:t xml:space="preserve"> </w:t>
      </w:r>
      <w:r w:rsidRPr="00D92A24">
        <w:rPr>
          <w:rFonts w:ascii="Times New Roman" w:hAnsi="Times New Roman" w:cs="Times New Roman"/>
        </w:rPr>
        <w:t>_</w:t>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t>_________</w:t>
      </w:r>
      <w:r w:rsidRPr="00D92A24">
        <w:rPr>
          <w:rFonts w:ascii="Times New Roman" w:hAnsi="Times New Roman" w:cs="Times New Roman"/>
        </w:rPr>
        <w:t>__________________</w:t>
      </w:r>
    </w:p>
    <w:p w14:paraId="25F01842" w14:textId="1451F2A4" w:rsidR="006C7A3B" w:rsidRDefault="00966522" w:rsidP="00F842BF">
      <w:pPr>
        <w:jc w:val="center"/>
        <w:rPr>
          <w:rFonts w:ascii="Times New Roman" w:hAnsi="Times New Roman" w:cs="Times New Roman"/>
        </w:rPr>
      </w:pPr>
      <w:r>
        <w:br w:type="page"/>
      </w:r>
      <w:r w:rsidR="00EC384A" w:rsidRPr="00F842BF">
        <w:rPr>
          <w:rFonts w:ascii="Times New Roman" w:hAnsi="Times New Roman" w:cs="Times New Roman"/>
        </w:rPr>
        <w:lastRenderedPageBreak/>
        <w:t>LIT</w:t>
      </w:r>
      <w:r w:rsidR="002720B8" w:rsidRPr="00F842BF">
        <w:rPr>
          <w:rFonts w:ascii="Times New Roman" w:hAnsi="Times New Roman" w:cs="Times New Roman"/>
        </w:rPr>
        <w:t>E</w:t>
      </w:r>
      <w:r w:rsidR="00EC384A" w:rsidRPr="00F842BF">
        <w:rPr>
          <w:rFonts w:ascii="Times New Roman" w:hAnsi="Times New Roman" w:cs="Times New Roman"/>
        </w:rPr>
        <w:t>RATURE CITED</w:t>
      </w:r>
    </w:p>
    <w:p w14:paraId="0F448094" w14:textId="77777777" w:rsidR="00F842BF" w:rsidRPr="00F842BF" w:rsidRDefault="00F842BF" w:rsidP="00F842BF">
      <w:pPr>
        <w:jc w:val="center"/>
        <w:rPr>
          <w:rFonts w:ascii="Times New Roman" w:eastAsia="Times New Roman" w:hAnsi="Times New Roman" w:cs="Times New Roman"/>
          <w:kern w:val="0"/>
          <w14:ligatures w14:val="none"/>
        </w:rPr>
      </w:pPr>
    </w:p>
    <w:p w14:paraId="1FE885C8" w14:textId="77777777" w:rsidR="006C7A3B" w:rsidRPr="00CA2F59" w:rsidRDefault="006C7A3B" w:rsidP="006C7A3B">
      <w:pPr>
        <w:pStyle w:val="NormalWeb"/>
        <w:ind w:left="720" w:hanging="720"/>
        <w:rPr>
          <w:color w:val="171717" w:themeColor="background2" w:themeShade="1A"/>
          <w:shd w:val="clear" w:color="auto" w:fill="FFFFFF"/>
        </w:rPr>
      </w:pPr>
      <w:r w:rsidRPr="00CA2F59">
        <w:rPr>
          <w:color w:val="171717" w:themeColor="background2" w:themeShade="1A"/>
          <w:shd w:val="clear" w:color="auto" w:fill="FFFFFF"/>
        </w:rPr>
        <w:t>Addy M, Jenkins S, Newcombe R. The effect of triclosan, stannous fluoride and chlorhexidine products on: plaque regrowth over a 4-day period. [internet] Nov 1990 [Cited Nov 1, 2024]; Available from:</w:t>
      </w:r>
      <w:r w:rsidRPr="00CA2F59">
        <w:rPr>
          <w:color w:val="171717" w:themeColor="background2" w:themeShade="1A"/>
        </w:rPr>
        <w:t xml:space="preserve"> </w:t>
      </w:r>
      <w:hyperlink r:id="rId17" w:history="1">
        <w:r w:rsidRPr="00CA2F59">
          <w:rPr>
            <w:rStyle w:val="Hyperlink"/>
            <w:color w:val="171717" w:themeColor="background2" w:themeShade="1A"/>
            <w:shd w:val="clear" w:color="auto" w:fill="FFFFFF"/>
          </w:rPr>
          <w:t>https://onlinelibrary.wiley.com/doi/abs/10.1111/j.1600-051X.1990.tb01055.x</w:t>
        </w:r>
      </w:hyperlink>
      <w:r w:rsidRPr="00CA2F59">
        <w:rPr>
          <w:color w:val="171717" w:themeColor="background2" w:themeShade="1A"/>
          <w:shd w:val="clear" w:color="auto" w:fill="FFFFFF"/>
        </w:rPr>
        <w:t xml:space="preserve"> </w:t>
      </w:r>
    </w:p>
    <w:p w14:paraId="36611290" w14:textId="77777777" w:rsidR="006C7A3B" w:rsidRPr="00CA2F59" w:rsidRDefault="006C7A3B" w:rsidP="006C7A3B">
      <w:pPr>
        <w:pStyle w:val="NormalWeb"/>
        <w:ind w:left="720" w:hanging="720"/>
        <w:rPr>
          <w:color w:val="171717" w:themeColor="background2" w:themeShade="1A"/>
        </w:rPr>
      </w:pPr>
      <w:r w:rsidRPr="00CA2F59">
        <w:rPr>
          <w:color w:val="171717" w:themeColor="background2" w:themeShade="1A"/>
          <w:shd w:val="clear" w:color="auto" w:fill="FFFFFF"/>
        </w:rPr>
        <w:t>Ciancio SG, Shibly O, Mather ML, Bessinger MA, Severo NC, Silvka J. Clinical effects of a stannous fluoride mouthrinse on plaque. [Internet] Oct 1992 [Cited Nov 1, 2024]; Available from:</w:t>
      </w:r>
      <w:r w:rsidRPr="00CA2F59">
        <w:rPr>
          <w:color w:val="171717" w:themeColor="background2" w:themeShade="1A"/>
        </w:rPr>
        <w:t xml:space="preserve"> </w:t>
      </w:r>
      <w:hyperlink r:id="rId18" w:history="1">
        <w:r w:rsidRPr="00CA2F59">
          <w:rPr>
            <w:rStyle w:val="Hyperlink"/>
            <w:color w:val="171717" w:themeColor="background2" w:themeShade="1A"/>
          </w:rPr>
          <w:t>https://pubmed.ncbi.nlm.nih.gov/1291184/</w:t>
        </w:r>
      </w:hyperlink>
      <w:r w:rsidRPr="00CA2F59">
        <w:rPr>
          <w:color w:val="171717" w:themeColor="background2" w:themeShade="1A"/>
        </w:rPr>
        <w:t xml:space="preserve">  </w:t>
      </w:r>
    </w:p>
    <w:p w14:paraId="4511EE09" w14:textId="77777777" w:rsidR="006C7A3B" w:rsidRPr="003A496D" w:rsidRDefault="006C7A3B" w:rsidP="006C7A3B">
      <w:pPr>
        <w:pStyle w:val="NormalWeb"/>
        <w:ind w:left="720" w:hanging="720"/>
        <w:rPr>
          <w:color w:val="171717" w:themeColor="background2" w:themeShade="1A"/>
        </w:rPr>
      </w:pPr>
      <w:r w:rsidRPr="00CA2F59">
        <w:rPr>
          <w:color w:val="171717" w:themeColor="background2" w:themeShade="1A"/>
        </w:rPr>
        <w:t xml:space="preserve">Fiorillo L, Cervino G, Herford AS, Laino L, Cicciu M. stannous fluoride effects on enamel: a </w:t>
      </w:r>
      <w:r w:rsidRPr="003A496D">
        <w:rPr>
          <w:color w:val="171717" w:themeColor="background2" w:themeShade="1A"/>
        </w:rPr>
        <w:t xml:space="preserve">systematic review. [internet] Aug 31, 2020 [Cited Nov 1, 2024]; Available from: </w:t>
      </w:r>
      <w:hyperlink r:id="rId19" w:history="1">
        <w:r w:rsidRPr="003A496D">
          <w:rPr>
            <w:rStyle w:val="Hyperlink"/>
            <w:color w:val="171717" w:themeColor="background2" w:themeShade="1A"/>
          </w:rPr>
          <w:t>https://www.mdpi.com/2313-7673/5/3/41</w:t>
        </w:r>
      </w:hyperlink>
      <w:r w:rsidRPr="003A496D">
        <w:rPr>
          <w:color w:val="171717" w:themeColor="background2" w:themeShade="1A"/>
        </w:rPr>
        <w:t xml:space="preserve"> </w:t>
      </w:r>
    </w:p>
    <w:p w14:paraId="7F9EAC3F" w14:textId="51529BE1" w:rsidR="003A496D" w:rsidRPr="003A496D" w:rsidRDefault="003A496D" w:rsidP="006C7A3B">
      <w:pPr>
        <w:pStyle w:val="NormalWeb"/>
        <w:ind w:left="720" w:hanging="720"/>
        <w:rPr>
          <w:color w:val="171717" w:themeColor="background2" w:themeShade="1A"/>
        </w:rPr>
      </w:pPr>
      <w:r w:rsidRPr="003A496D">
        <w:rPr>
          <w:color w:val="171717" w:themeColor="background2" w:themeShade="1A"/>
        </w:rPr>
        <w:t xml:space="preserve">GoodRx. Chlorhexidine. [Internet] July 20, 2023 [Cited Nov 7, 2024]; Available from: </w:t>
      </w:r>
      <w:hyperlink r:id="rId20" w:history="1">
        <w:r w:rsidRPr="003A496D">
          <w:rPr>
            <w:rStyle w:val="Hyperlink"/>
            <w:color w:val="171717" w:themeColor="background2" w:themeShade="1A"/>
          </w:rPr>
          <w:t>https://www.goodrx.com/chlorhexidine/what-is#</w:t>
        </w:r>
      </w:hyperlink>
      <w:r w:rsidRPr="003A496D">
        <w:rPr>
          <w:color w:val="171717" w:themeColor="background2" w:themeShade="1A"/>
        </w:rPr>
        <w:t xml:space="preserve"> </w:t>
      </w:r>
    </w:p>
    <w:p w14:paraId="5BE5B34C" w14:textId="77777777" w:rsidR="006C7A3B" w:rsidRDefault="006C7A3B" w:rsidP="006C7A3B">
      <w:pPr>
        <w:pStyle w:val="NormalWeb"/>
        <w:ind w:left="720" w:hanging="720"/>
        <w:rPr>
          <w:color w:val="171717" w:themeColor="background2" w:themeShade="1A"/>
          <w:shd w:val="clear" w:color="auto" w:fill="FFFFFF"/>
        </w:rPr>
      </w:pPr>
      <w:r w:rsidRPr="00CA2F59">
        <w:rPr>
          <w:color w:val="171717" w:themeColor="background2" w:themeShade="1A"/>
          <w:shd w:val="clear" w:color="auto" w:fill="FFFFFF"/>
        </w:rPr>
        <w:t xml:space="preserve">Hellden L, Camosci D, Hock J, Tinanoff N. Clinical study to compare the effect of stannous fluoride and chlorhexidine mouthrinses on plaque formation. [Internet] Feb 1981 [Cited nov 1, 2024]; Available from: </w:t>
      </w:r>
      <w:hyperlink r:id="rId21" w:history="1">
        <w:r w:rsidRPr="00CA2F59">
          <w:rPr>
            <w:rStyle w:val="Hyperlink"/>
            <w:color w:val="171717" w:themeColor="background2" w:themeShade="1A"/>
            <w:shd w:val="clear" w:color="auto" w:fill="FFFFFF"/>
          </w:rPr>
          <w:t>https://onlinelibrary.wiley.com/doi/abs/10.1111/j.1600-051X.1981.tb02019.x</w:t>
        </w:r>
      </w:hyperlink>
      <w:r w:rsidRPr="00CA2F59">
        <w:rPr>
          <w:color w:val="171717" w:themeColor="background2" w:themeShade="1A"/>
          <w:shd w:val="clear" w:color="auto" w:fill="FFFFFF"/>
        </w:rPr>
        <w:t xml:space="preserve"> </w:t>
      </w:r>
    </w:p>
    <w:p w14:paraId="4610F678" w14:textId="77B8E34D" w:rsidR="003A496D" w:rsidRPr="003A496D" w:rsidRDefault="003A496D" w:rsidP="006C7A3B">
      <w:pPr>
        <w:pStyle w:val="NormalWeb"/>
        <w:ind w:left="720" w:hanging="720"/>
        <w:rPr>
          <w:color w:val="171717" w:themeColor="background2" w:themeShade="1A"/>
          <w:shd w:val="clear" w:color="auto" w:fill="FFFFFF"/>
        </w:rPr>
      </w:pPr>
      <w:r>
        <w:rPr>
          <w:color w:val="171717" w:themeColor="background2" w:themeShade="1A"/>
          <w:shd w:val="clear" w:color="auto" w:fill="FFFFFF"/>
        </w:rPr>
        <w:t xml:space="preserve">HealthLinkBC. Chlorhexidine Gluconate Rinse – Oral. [Internet] 2024 [Cited Nov 7, 2024]; </w:t>
      </w:r>
      <w:r w:rsidRPr="003A496D">
        <w:rPr>
          <w:color w:val="171717" w:themeColor="background2" w:themeShade="1A"/>
          <w:shd w:val="clear" w:color="auto" w:fill="FFFFFF"/>
        </w:rPr>
        <w:t xml:space="preserve">Available from: </w:t>
      </w:r>
      <w:hyperlink r:id="rId22" w:anchor=":~:text=not%20get%20pneumonia.-,How%20To%20Use,and%20then%20spit%20it%20out" w:history="1">
        <w:r w:rsidRPr="003A496D">
          <w:rPr>
            <w:rStyle w:val="Hyperlink"/>
            <w:color w:val="171717" w:themeColor="background2" w:themeShade="1A"/>
            <w:shd w:val="clear" w:color="auto" w:fill="FFFFFF"/>
          </w:rPr>
          <w:t>https://www.healthlinkbc.ca/medications/chlorhexidine-gluconate-rinse-oral#:~:text=not%20get%20pneumonia.-,How%20To%20Use,and%20then%20spit%20it%20out</w:t>
        </w:r>
      </w:hyperlink>
      <w:r w:rsidRPr="003A496D">
        <w:rPr>
          <w:color w:val="171717" w:themeColor="background2" w:themeShade="1A"/>
          <w:shd w:val="clear" w:color="auto" w:fill="FFFFFF"/>
        </w:rPr>
        <w:t xml:space="preserve">. </w:t>
      </w:r>
    </w:p>
    <w:p w14:paraId="161C5742" w14:textId="77777777" w:rsidR="006C7A3B" w:rsidRPr="00CA2F59" w:rsidRDefault="006C7A3B" w:rsidP="006C7A3B">
      <w:pPr>
        <w:pStyle w:val="NormalWeb"/>
        <w:ind w:left="720" w:hanging="720"/>
        <w:rPr>
          <w:color w:val="171717" w:themeColor="background2" w:themeShade="1A"/>
          <w:shd w:val="clear" w:color="auto" w:fill="FFFFFF"/>
        </w:rPr>
      </w:pPr>
      <w:r w:rsidRPr="003A496D">
        <w:rPr>
          <w:color w:val="171717" w:themeColor="background2" w:themeShade="1A"/>
        </w:rPr>
        <w:t xml:space="preserve"> </w:t>
      </w:r>
      <w:r w:rsidRPr="003A496D">
        <w:rPr>
          <w:color w:val="171717" w:themeColor="background2" w:themeShade="1A"/>
          <w:shd w:val="clear" w:color="auto" w:fill="FFFFFF"/>
        </w:rPr>
        <w:t xml:space="preserve">Horwitz J, Machtei EE, peled M, laufer D. Amine fluoride/stannous </w:t>
      </w:r>
      <w:r w:rsidRPr="00CA2F59">
        <w:rPr>
          <w:color w:val="171717" w:themeColor="background2" w:themeShade="1A"/>
          <w:shd w:val="clear" w:color="auto" w:fill="FFFFFF"/>
        </w:rPr>
        <w:t xml:space="preserve">fluoride and chlorhexidine mouthwash as adjunts to surgical periodontal therapy: A comparative study. [Internet] Oct 1, 2000 [Cited Nov 1, 2024]; Available from: </w:t>
      </w:r>
      <w:hyperlink r:id="rId23" w:history="1">
        <w:r w:rsidRPr="00CA2F59">
          <w:rPr>
            <w:rStyle w:val="Hyperlink"/>
            <w:color w:val="171717" w:themeColor="background2" w:themeShade="1A"/>
            <w:shd w:val="clear" w:color="auto" w:fill="FFFFFF"/>
          </w:rPr>
          <w:t>https://aap.onlinelibrary.wiley.com/doi/abs/10.1902/jop.2000.71.10.1601</w:t>
        </w:r>
      </w:hyperlink>
      <w:r w:rsidRPr="00CA2F59">
        <w:rPr>
          <w:color w:val="171717" w:themeColor="background2" w:themeShade="1A"/>
          <w:shd w:val="clear" w:color="auto" w:fill="FFFFFF"/>
        </w:rPr>
        <w:t xml:space="preserve"> </w:t>
      </w:r>
    </w:p>
    <w:p w14:paraId="584C40FD" w14:textId="4ED06BD3" w:rsidR="006C7A3B" w:rsidRPr="00CA2F59" w:rsidRDefault="006C7A3B" w:rsidP="006C7A3B">
      <w:pPr>
        <w:pStyle w:val="NormalWeb"/>
        <w:ind w:left="720" w:hanging="720"/>
        <w:rPr>
          <w:color w:val="171717" w:themeColor="background2" w:themeShade="1A"/>
        </w:rPr>
      </w:pPr>
      <w:r w:rsidRPr="00CA2F59">
        <w:rPr>
          <w:color w:val="171717" w:themeColor="background2" w:themeShade="1A"/>
        </w:rPr>
        <w:t xml:space="preserve">Jakubovics NS, Goodman SD, Mashburn-Warren L, Stafford </w:t>
      </w:r>
      <w:r w:rsidR="00AE5454" w:rsidRPr="00CA2F59">
        <w:rPr>
          <w:color w:val="171717" w:themeColor="background2" w:themeShade="1A"/>
        </w:rPr>
        <w:t>GP,</w:t>
      </w:r>
      <w:r w:rsidRPr="00CA2F59">
        <w:rPr>
          <w:color w:val="171717" w:themeColor="background2" w:themeShade="1A"/>
        </w:rPr>
        <w:t xml:space="preserve"> and Ceiplik F. The dental plaque matrix. [Internet] 2011 [Cited Nov 1, 2024]; available from: </w:t>
      </w:r>
      <w:hyperlink r:id="rId24" w:history="1">
        <w:r w:rsidRPr="00CA2F59">
          <w:rPr>
            <w:rStyle w:val="Hyperlink"/>
            <w:color w:val="171717" w:themeColor="background2" w:themeShade="1A"/>
          </w:rPr>
          <w:t>https://onlinelibrary.wiley.com/doi/full/10.1111/prd.12361</w:t>
        </w:r>
      </w:hyperlink>
      <w:r w:rsidRPr="00CA2F59">
        <w:rPr>
          <w:color w:val="171717" w:themeColor="background2" w:themeShade="1A"/>
        </w:rPr>
        <w:t xml:space="preserve"> </w:t>
      </w:r>
    </w:p>
    <w:p w14:paraId="006604BA" w14:textId="77777777" w:rsidR="006C7A3B" w:rsidRPr="00CA2F59" w:rsidRDefault="006C7A3B" w:rsidP="006C7A3B">
      <w:pPr>
        <w:pStyle w:val="NormalWeb"/>
        <w:ind w:left="720" w:hanging="720"/>
        <w:rPr>
          <w:color w:val="171717" w:themeColor="background2" w:themeShade="1A"/>
        </w:rPr>
      </w:pPr>
      <w:r w:rsidRPr="00CA2F59">
        <w:rPr>
          <w:color w:val="171717" w:themeColor="background2" w:themeShade="1A"/>
        </w:rPr>
        <w:t xml:space="preserve">James P, Worthington HV, Parnell C, Harding M, Lamont T, Cheung A, Whelton H, and Riley P. Chlorhexidine mouthrinse as an adjunctive treatment for gingival health. [Internet] 2017 [Cited Nov 1, 2024]; Available from: </w:t>
      </w:r>
      <w:hyperlink r:id="rId25" w:history="1">
        <w:r w:rsidRPr="00CA2F59">
          <w:rPr>
            <w:rStyle w:val="Hyperlink"/>
            <w:color w:val="171717" w:themeColor="background2" w:themeShade="1A"/>
          </w:rPr>
          <w:t>https://pubmed.ncbi.nlm.nih.gov/28362061/</w:t>
        </w:r>
      </w:hyperlink>
      <w:r w:rsidRPr="00CA2F59">
        <w:rPr>
          <w:color w:val="171717" w:themeColor="background2" w:themeShade="1A"/>
        </w:rPr>
        <w:t xml:space="preserve"> </w:t>
      </w:r>
    </w:p>
    <w:p w14:paraId="64D00CBD" w14:textId="77777777" w:rsidR="006C7A3B" w:rsidRPr="00CA2F59" w:rsidRDefault="006C7A3B" w:rsidP="006C7A3B">
      <w:pPr>
        <w:pStyle w:val="NormalWeb"/>
        <w:ind w:left="720" w:hanging="720"/>
        <w:rPr>
          <w:color w:val="171717" w:themeColor="background2" w:themeShade="1A"/>
        </w:rPr>
      </w:pPr>
      <w:r w:rsidRPr="00CA2F59">
        <w:rPr>
          <w:color w:val="171717" w:themeColor="background2" w:themeShade="1A"/>
        </w:rPr>
        <w:t xml:space="preserve">Jones CG. Chlorhexidine: is it still the gold standard? [internet] 2000 [Cited Nov 1, 2024]; Available from: </w:t>
      </w:r>
      <w:hyperlink r:id="rId26" w:history="1">
        <w:r w:rsidRPr="00CA2F59">
          <w:rPr>
            <w:rStyle w:val="Hyperlink"/>
            <w:color w:val="171717" w:themeColor="background2" w:themeShade="1A"/>
          </w:rPr>
          <w:t>https://pubmed.ncbi.nlm.nih.gov/9643233/</w:t>
        </w:r>
      </w:hyperlink>
      <w:r w:rsidRPr="00CA2F59">
        <w:rPr>
          <w:color w:val="171717" w:themeColor="background2" w:themeShade="1A"/>
        </w:rPr>
        <w:t xml:space="preserve">  </w:t>
      </w:r>
    </w:p>
    <w:p w14:paraId="1C859F35" w14:textId="77777777" w:rsidR="006C7A3B" w:rsidRPr="00CA2F59" w:rsidRDefault="006C7A3B" w:rsidP="006C7A3B">
      <w:pPr>
        <w:pStyle w:val="NormalWeb"/>
        <w:ind w:left="720" w:hanging="720"/>
        <w:rPr>
          <w:color w:val="171717" w:themeColor="background2" w:themeShade="1A"/>
        </w:rPr>
      </w:pPr>
      <w:r w:rsidRPr="00CA2F59">
        <w:rPr>
          <w:color w:val="171717" w:themeColor="background2" w:themeShade="1A"/>
        </w:rPr>
        <w:lastRenderedPageBreak/>
        <w:t xml:space="preserve">Marsh and Bradshaw. Dental plaque as a biofilm. [Internet] 1995 [Cited Nov 1, 1995]; Available from: </w:t>
      </w:r>
      <w:hyperlink r:id="rId27" w:history="1">
        <w:r w:rsidRPr="00CA2F59">
          <w:rPr>
            <w:rStyle w:val="Hyperlink"/>
            <w:color w:val="171717" w:themeColor="background2" w:themeShade="1A"/>
          </w:rPr>
          <w:t>https://academic.oup.com/jimb/article/15/3/169/5988575?login=false</w:t>
        </w:r>
      </w:hyperlink>
      <w:r w:rsidRPr="00CA2F59">
        <w:rPr>
          <w:color w:val="171717" w:themeColor="background2" w:themeShade="1A"/>
        </w:rPr>
        <w:t xml:space="preserve"> </w:t>
      </w:r>
    </w:p>
    <w:p w14:paraId="4D396F5F" w14:textId="77777777" w:rsidR="006C7A3B" w:rsidRPr="00CA2F59" w:rsidRDefault="006C7A3B" w:rsidP="006C7A3B">
      <w:pPr>
        <w:pStyle w:val="NormalWeb"/>
        <w:ind w:left="720" w:hanging="720"/>
        <w:rPr>
          <w:color w:val="171717" w:themeColor="background2" w:themeShade="1A"/>
        </w:rPr>
      </w:pPr>
      <w:r w:rsidRPr="00CA2F59">
        <w:rPr>
          <w:color w:val="171717" w:themeColor="background2" w:themeShade="1A"/>
        </w:rPr>
        <w:t xml:space="preserve">Rosan B and Lamont RJ. Dental plaque formation. [Internet] 2000 [Cited Nov 1, 2024]; Available from: </w:t>
      </w:r>
      <w:hyperlink r:id="rId28" w:history="1">
        <w:r w:rsidRPr="00CA2F59">
          <w:rPr>
            <w:rStyle w:val="Hyperlink"/>
            <w:color w:val="171717" w:themeColor="background2" w:themeShade="1A"/>
          </w:rPr>
          <w:t>https://www.sciencedirect.com/science/article/pii/S1286457900013162</w:t>
        </w:r>
      </w:hyperlink>
      <w:r w:rsidRPr="00CA2F59">
        <w:rPr>
          <w:color w:val="171717" w:themeColor="background2" w:themeShade="1A"/>
        </w:rPr>
        <w:t xml:space="preserve"> </w:t>
      </w:r>
    </w:p>
    <w:p w14:paraId="2F72756A" w14:textId="77777777" w:rsidR="006C7A3B" w:rsidRPr="00CA2F59" w:rsidRDefault="006C7A3B" w:rsidP="006C7A3B">
      <w:pPr>
        <w:pStyle w:val="NormalWeb"/>
        <w:ind w:left="720" w:hanging="720"/>
        <w:rPr>
          <w:color w:val="171717" w:themeColor="background2" w:themeShade="1A"/>
        </w:rPr>
      </w:pPr>
      <w:r w:rsidRPr="00CA2F59">
        <w:rPr>
          <w:color w:val="171717" w:themeColor="background2" w:themeShade="1A"/>
        </w:rPr>
        <w:t>Seneviratne CJ, Zhang CF, and Samaranayake LP. [Internet] 2011 [Cited Nov 1, 2024]; Available from:</w:t>
      </w:r>
      <w:hyperlink r:id="rId29" w:history="1">
        <w:r w:rsidRPr="00CA2F59">
          <w:rPr>
            <w:rStyle w:val="Hyperlink"/>
            <w:color w:val="171717" w:themeColor="background2" w:themeShade="1A"/>
          </w:rPr>
          <w:t>https://www.quintessence-publishing.com/deu/en/article-download/851685/chinese-journal-of-dental-research/2011/02/dental-plaque-biofilm-in-oral-health-and-disease</w:t>
        </w:r>
      </w:hyperlink>
    </w:p>
    <w:p w14:paraId="550F3E8B" w14:textId="77777777" w:rsidR="006C7A3B" w:rsidRPr="00CA2F59" w:rsidRDefault="006C7A3B" w:rsidP="006C7A3B">
      <w:pPr>
        <w:pStyle w:val="NormalWeb"/>
        <w:ind w:left="720" w:hanging="720"/>
        <w:rPr>
          <w:color w:val="171717" w:themeColor="background2" w:themeShade="1A"/>
        </w:rPr>
      </w:pPr>
      <w:r w:rsidRPr="00CA2F59">
        <w:rPr>
          <w:color w:val="171717" w:themeColor="background2" w:themeShade="1A"/>
          <w:shd w:val="clear" w:color="auto" w:fill="FFFFFF"/>
        </w:rPr>
        <w:t>Svantun B, Gjerma P, Eriksen HM, Roslla G. A comparision of the plaque-inducing effects of stannous fluoride and chlorhexidine. [internet] April 30, 1997 [Cited Nov 1, 2024]; Available from:</w:t>
      </w:r>
      <w:r w:rsidRPr="00CA2F59">
        <w:rPr>
          <w:color w:val="171717" w:themeColor="background2" w:themeShade="1A"/>
        </w:rPr>
        <w:t xml:space="preserve"> </w:t>
      </w:r>
      <w:hyperlink r:id="rId30" w:history="1">
        <w:r w:rsidRPr="00CA2F59">
          <w:rPr>
            <w:rStyle w:val="Hyperlink"/>
            <w:color w:val="171717" w:themeColor="background2" w:themeShade="1A"/>
          </w:rPr>
          <w:t>https://www.tandfonline.com/doi/epdf/10.3109/00016357709019799?needAccess=true</w:t>
        </w:r>
      </w:hyperlink>
      <w:r w:rsidRPr="00CA2F59">
        <w:rPr>
          <w:color w:val="171717" w:themeColor="background2" w:themeShade="1A"/>
        </w:rPr>
        <w:t xml:space="preserve"> </w:t>
      </w:r>
    </w:p>
    <w:p w14:paraId="44DF4EEF" w14:textId="77777777" w:rsidR="006C7A3B" w:rsidRPr="00CA2F59" w:rsidRDefault="006C7A3B" w:rsidP="006C7A3B">
      <w:pPr>
        <w:pStyle w:val="NormalWeb"/>
        <w:ind w:left="720" w:hanging="720"/>
        <w:rPr>
          <w:color w:val="171717" w:themeColor="background2" w:themeShade="1A"/>
        </w:rPr>
      </w:pPr>
      <w:r w:rsidRPr="00CA2F59">
        <w:rPr>
          <w:color w:val="171717" w:themeColor="background2" w:themeShade="1A"/>
          <w:shd w:val="clear" w:color="auto" w:fill="FFFFFF"/>
        </w:rPr>
        <w:t xml:space="preserve">Tinanoff N, Hock J, Camasci D, Hellden L. Effect of stannous fluoride mouthrinse on dental plaque formation. [Internet] June 1980 [Cited Nov 1, 2024]; Available from: </w:t>
      </w:r>
      <w:hyperlink r:id="rId31" w:history="1">
        <w:r w:rsidRPr="00CA2F59">
          <w:rPr>
            <w:rStyle w:val="Hyperlink"/>
            <w:color w:val="171717" w:themeColor="background2" w:themeShade="1A"/>
          </w:rPr>
          <w:t>https://onlinelibrary.wiley.com/doi/abs/10.1111/j.1600-051X.1980.tb01966.x</w:t>
        </w:r>
      </w:hyperlink>
      <w:r w:rsidRPr="00CA2F59">
        <w:rPr>
          <w:color w:val="171717" w:themeColor="background2" w:themeShade="1A"/>
        </w:rPr>
        <w:t xml:space="preserve"> </w:t>
      </w:r>
    </w:p>
    <w:sectPr w:rsidR="006C7A3B" w:rsidRPr="00CA2F59" w:rsidSect="003F0B08">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43625C" w14:textId="77777777" w:rsidR="00E870F6" w:rsidRDefault="00E870F6" w:rsidP="006B1113">
      <w:r>
        <w:separator/>
      </w:r>
    </w:p>
  </w:endnote>
  <w:endnote w:type="continuationSeparator" w:id="0">
    <w:p w14:paraId="13C7930A" w14:textId="77777777" w:rsidR="00E870F6" w:rsidRDefault="00E870F6" w:rsidP="006B1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4283777"/>
      <w:docPartObj>
        <w:docPartGallery w:val="Page Numbers (Bottom of Page)"/>
        <w:docPartUnique/>
      </w:docPartObj>
    </w:sdtPr>
    <w:sdtContent>
      <w:p w14:paraId="25A367CD" w14:textId="77777FB1" w:rsidR="006B1113" w:rsidRDefault="006B1113" w:rsidP="002725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14FFBB" w14:textId="77777777" w:rsidR="006B1113" w:rsidRDefault="006B1113" w:rsidP="006B111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77177094"/>
      <w:docPartObj>
        <w:docPartGallery w:val="Page Numbers (Bottom of Page)"/>
        <w:docPartUnique/>
      </w:docPartObj>
    </w:sdtPr>
    <w:sdtContent>
      <w:p w14:paraId="70A9D554" w14:textId="56E1ACD6" w:rsidR="006B1113" w:rsidRDefault="006B1113" w:rsidP="002725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6BB75FA" w14:textId="77777777" w:rsidR="006B1113" w:rsidRDefault="006B1113" w:rsidP="006B111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064CA" w14:textId="77777777" w:rsidR="00E870F6" w:rsidRDefault="00E870F6" w:rsidP="006B1113">
      <w:r>
        <w:separator/>
      </w:r>
    </w:p>
  </w:footnote>
  <w:footnote w:type="continuationSeparator" w:id="0">
    <w:p w14:paraId="681DAD65" w14:textId="77777777" w:rsidR="00E870F6" w:rsidRDefault="00E870F6" w:rsidP="006B11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455A7B"/>
    <w:multiLevelType w:val="hybridMultilevel"/>
    <w:tmpl w:val="C9AE9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6C1BD9"/>
    <w:multiLevelType w:val="hybridMultilevel"/>
    <w:tmpl w:val="F0DA6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2D7E27"/>
    <w:multiLevelType w:val="multilevel"/>
    <w:tmpl w:val="E89E95F2"/>
    <w:lvl w:ilvl="0">
      <w:start w:val="6"/>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2B1A51"/>
    <w:multiLevelType w:val="multilevel"/>
    <w:tmpl w:val="9586A5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94156D"/>
    <w:multiLevelType w:val="hybridMultilevel"/>
    <w:tmpl w:val="30E07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AC12EC"/>
    <w:multiLevelType w:val="hybridMultilevel"/>
    <w:tmpl w:val="38EAE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3A19E5"/>
    <w:multiLevelType w:val="hybridMultilevel"/>
    <w:tmpl w:val="21BEE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E9193F"/>
    <w:multiLevelType w:val="hybridMultilevel"/>
    <w:tmpl w:val="90BC00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2130052646">
    <w:abstractNumId w:val="3"/>
  </w:num>
  <w:num w:numId="2" w16cid:durableId="1758597859">
    <w:abstractNumId w:val="2"/>
  </w:num>
  <w:num w:numId="3" w16cid:durableId="311296986">
    <w:abstractNumId w:val="7"/>
  </w:num>
  <w:num w:numId="4" w16cid:durableId="284166799">
    <w:abstractNumId w:val="4"/>
  </w:num>
  <w:num w:numId="5" w16cid:durableId="1099832202">
    <w:abstractNumId w:val="0"/>
  </w:num>
  <w:num w:numId="6" w16cid:durableId="489711064">
    <w:abstractNumId w:val="6"/>
  </w:num>
  <w:num w:numId="7" w16cid:durableId="1429813569">
    <w:abstractNumId w:val="1"/>
  </w:num>
  <w:num w:numId="8" w16cid:durableId="20417382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522"/>
    <w:rsid w:val="0000071C"/>
    <w:rsid w:val="00001F47"/>
    <w:rsid w:val="0001295D"/>
    <w:rsid w:val="0001359C"/>
    <w:rsid w:val="00034547"/>
    <w:rsid w:val="00037B10"/>
    <w:rsid w:val="00040976"/>
    <w:rsid w:val="00044589"/>
    <w:rsid w:val="0006277D"/>
    <w:rsid w:val="00071127"/>
    <w:rsid w:val="00082B09"/>
    <w:rsid w:val="00084D8A"/>
    <w:rsid w:val="00097AF5"/>
    <w:rsid w:val="000A35CC"/>
    <w:rsid w:val="000D40B7"/>
    <w:rsid w:val="000F74B5"/>
    <w:rsid w:val="00106A20"/>
    <w:rsid w:val="001073D6"/>
    <w:rsid w:val="0012577B"/>
    <w:rsid w:val="0013304C"/>
    <w:rsid w:val="00137C0A"/>
    <w:rsid w:val="001460A6"/>
    <w:rsid w:val="001562BF"/>
    <w:rsid w:val="001566B2"/>
    <w:rsid w:val="00157D0F"/>
    <w:rsid w:val="00161A28"/>
    <w:rsid w:val="00167EFE"/>
    <w:rsid w:val="00170444"/>
    <w:rsid w:val="00174D98"/>
    <w:rsid w:val="0017738C"/>
    <w:rsid w:val="001774BA"/>
    <w:rsid w:val="0018039D"/>
    <w:rsid w:val="0019053F"/>
    <w:rsid w:val="00193B26"/>
    <w:rsid w:val="001A28FB"/>
    <w:rsid w:val="001A7068"/>
    <w:rsid w:val="001B32EC"/>
    <w:rsid w:val="001B46E0"/>
    <w:rsid w:val="001B486A"/>
    <w:rsid w:val="001C13E9"/>
    <w:rsid w:val="001C7C6C"/>
    <w:rsid w:val="001D3D06"/>
    <w:rsid w:val="001F3050"/>
    <w:rsid w:val="0020372A"/>
    <w:rsid w:val="002125FD"/>
    <w:rsid w:val="0021423E"/>
    <w:rsid w:val="00214783"/>
    <w:rsid w:val="00216D95"/>
    <w:rsid w:val="00225334"/>
    <w:rsid w:val="0024417D"/>
    <w:rsid w:val="00253743"/>
    <w:rsid w:val="002540CA"/>
    <w:rsid w:val="00254496"/>
    <w:rsid w:val="00267CAC"/>
    <w:rsid w:val="002720B8"/>
    <w:rsid w:val="00273D41"/>
    <w:rsid w:val="00282897"/>
    <w:rsid w:val="00287B92"/>
    <w:rsid w:val="002964ED"/>
    <w:rsid w:val="002A00EB"/>
    <w:rsid w:val="002A4EED"/>
    <w:rsid w:val="002A7E61"/>
    <w:rsid w:val="002B178A"/>
    <w:rsid w:val="002B1EF6"/>
    <w:rsid w:val="002D4D85"/>
    <w:rsid w:val="002F2CF6"/>
    <w:rsid w:val="002F5757"/>
    <w:rsid w:val="0030543A"/>
    <w:rsid w:val="00307619"/>
    <w:rsid w:val="00311584"/>
    <w:rsid w:val="0031650A"/>
    <w:rsid w:val="003207B7"/>
    <w:rsid w:val="00334B8C"/>
    <w:rsid w:val="003400D9"/>
    <w:rsid w:val="0036585D"/>
    <w:rsid w:val="00375E76"/>
    <w:rsid w:val="00386D41"/>
    <w:rsid w:val="003A2D7F"/>
    <w:rsid w:val="003A496D"/>
    <w:rsid w:val="003B051C"/>
    <w:rsid w:val="003C1129"/>
    <w:rsid w:val="003E555C"/>
    <w:rsid w:val="003E601B"/>
    <w:rsid w:val="003F0B08"/>
    <w:rsid w:val="00407F8A"/>
    <w:rsid w:val="00417D0D"/>
    <w:rsid w:val="00434D44"/>
    <w:rsid w:val="00435E4F"/>
    <w:rsid w:val="00437986"/>
    <w:rsid w:val="00447E13"/>
    <w:rsid w:val="004537C2"/>
    <w:rsid w:val="004867B1"/>
    <w:rsid w:val="0049067A"/>
    <w:rsid w:val="00496E8A"/>
    <w:rsid w:val="004A0F73"/>
    <w:rsid w:val="004B4BF8"/>
    <w:rsid w:val="004C201B"/>
    <w:rsid w:val="004E18B8"/>
    <w:rsid w:val="004E191E"/>
    <w:rsid w:val="004E2CA2"/>
    <w:rsid w:val="004F42F6"/>
    <w:rsid w:val="004F58C5"/>
    <w:rsid w:val="00502DDE"/>
    <w:rsid w:val="00513655"/>
    <w:rsid w:val="00522FDD"/>
    <w:rsid w:val="005308B0"/>
    <w:rsid w:val="00537DF8"/>
    <w:rsid w:val="00542AE4"/>
    <w:rsid w:val="00553F3D"/>
    <w:rsid w:val="00564249"/>
    <w:rsid w:val="00580015"/>
    <w:rsid w:val="0058002C"/>
    <w:rsid w:val="005A2F46"/>
    <w:rsid w:val="005B31CD"/>
    <w:rsid w:val="005B4AAE"/>
    <w:rsid w:val="005B6B67"/>
    <w:rsid w:val="005C0CE9"/>
    <w:rsid w:val="005C636E"/>
    <w:rsid w:val="005D0545"/>
    <w:rsid w:val="005E19AF"/>
    <w:rsid w:val="005E3D59"/>
    <w:rsid w:val="00603408"/>
    <w:rsid w:val="00620283"/>
    <w:rsid w:val="00624E3D"/>
    <w:rsid w:val="00625D81"/>
    <w:rsid w:val="0063370E"/>
    <w:rsid w:val="00657881"/>
    <w:rsid w:val="00662997"/>
    <w:rsid w:val="00664D0E"/>
    <w:rsid w:val="00680070"/>
    <w:rsid w:val="006843D8"/>
    <w:rsid w:val="006A5723"/>
    <w:rsid w:val="006B1113"/>
    <w:rsid w:val="006B304B"/>
    <w:rsid w:val="006B310C"/>
    <w:rsid w:val="006C21E7"/>
    <w:rsid w:val="006C4865"/>
    <w:rsid w:val="006C4D5A"/>
    <w:rsid w:val="006C4EC7"/>
    <w:rsid w:val="006C4FDF"/>
    <w:rsid w:val="006C51F7"/>
    <w:rsid w:val="006C79CB"/>
    <w:rsid w:val="006C7A3B"/>
    <w:rsid w:val="006E59F3"/>
    <w:rsid w:val="006F6B45"/>
    <w:rsid w:val="006F78F0"/>
    <w:rsid w:val="006F7DAD"/>
    <w:rsid w:val="00702A4F"/>
    <w:rsid w:val="007162B3"/>
    <w:rsid w:val="00720EF7"/>
    <w:rsid w:val="007256E9"/>
    <w:rsid w:val="00731DBE"/>
    <w:rsid w:val="007347A8"/>
    <w:rsid w:val="00736983"/>
    <w:rsid w:val="00736DA3"/>
    <w:rsid w:val="00737E9D"/>
    <w:rsid w:val="00750DD6"/>
    <w:rsid w:val="007551AC"/>
    <w:rsid w:val="00765522"/>
    <w:rsid w:val="007718EF"/>
    <w:rsid w:val="0077628F"/>
    <w:rsid w:val="00784CB8"/>
    <w:rsid w:val="0079722F"/>
    <w:rsid w:val="007A4424"/>
    <w:rsid w:val="007A5370"/>
    <w:rsid w:val="007C3D6A"/>
    <w:rsid w:val="007E01AC"/>
    <w:rsid w:val="007E7E8A"/>
    <w:rsid w:val="007F20C9"/>
    <w:rsid w:val="007F53BE"/>
    <w:rsid w:val="00810E80"/>
    <w:rsid w:val="00812A18"/>
    <w:rsid w:val="00814015"/>
    <w:rsid w:val="00815B71"/>
    <w:rsid w:val="00817CF9"/>
    <w:rsid w:val="00821564"/>
    <w:rsid w:val="0082446C"/>
    <w:rsid w:val="00824644"/>
    <w:rsid w:val="00842B32"/>
    <w:rsid w:val="00843FE3"/>
    <w:rsid w:val="0084491D"/>
    <w:rsid w:val="00854ECE"/>
    <w:rsid w:val="008660A2"/>
    <w:rsid w:val="008701B1"/>
    <w:rsid w:val="008800B9"/>
    <w:rsid w:val="00887F81"/>
    <w:rsid w:val="0089369D"/>
    <w:rsid w:val="008A03F7"/>
    <w:rsid w:val="008B4E78"/>
    <w:rsid w:val="008C3736"/>
    <w:rsid w:val="008C5FC5"/>
    <w:rsid w:val="008C614A"/>
    <w:rsid w:val="008E07B8"/>
    <w:rsid w:val="008F2A53"/>
    <w:rsid w:val="0090144A"/>
    <w:rsid w:val="00907BB3"/>
    <w:rsid w:val="00913329"/>
    <w:rsid w:val="00913E96"/>
    <w:rsid w:val="009151AA"/>
    <w:rsid w:val="0091583F"/>
    <w:rsid w:val="009162BA"/>
    <w:rsid w:val="00962224"/>
    <w:rsid w:val="00963B32"/>
    <w:rsid w:val="00966522"/>
    <w:rsid w:val="00971492"/>
    <w:rsid w:val="00981513"/>
    <w:rsid w:val="00992457"/>
    <w:rsid w:val="0099476F"/>
    <w:rsid w:val="009962C3"/>
    <w:rsid w:val="009A645B"/>
    <w:rsid w:val="009B5659"/>
    <w:rsid w:val="009D2396"/>
    <w:rsid w:val="009D4BFD"/>
    <w:rsid w:val="009D68D6"/>
    <w:rsid w:val="009F40DE"/>
    <w:rsid w:val="009F7DFE"/>
    <w:rsid w:val="00A030EE"/>
    <w:rsid w:val="00A062B5"/>
    <w:rsid w:val="00A12C36"/>
    <w:rsid w:val="00A22891"/>
    <w:rsid w:val="00A2362D"/>
    <w:rsid w:val="00A23D87"/>
    <w:rsid w:val="00A27D9C"/>
    <w:rsid w:val="00A33827"/>
    <w:rsid w:val="00A356A2"/>
    <w:rsid w:val="00A46A37"/>
    <w:rsid w:val="00A5714C"/>
    <w:rsid w:val="00A6602F"/>
    <w:rsid w:val="00A70DDA"/>
    <w:rsid w:val="00A71655"/>
    <w:rsid w:val="00A8357D"/>
    <w:rsid w:val="00A9631C"/>
    <w:rsid w:val="00A96914"/>
    <w:rsid w:val="00AA55D8"/>
    <w:rsid w:val="00AB4EF0"/>
    <w:rsid w:val="00AB5B3E"/>
    <w:rsid w:val="00AB6869"/>
    <w:rsid w:val="00AD43E6"/>
    <w:rsid w:val="00AE5454"/>
    <w:rsid w:val="00AF0CE0"/>
    <w:rsid w:val="00AF13DB"/>
    <w:rsid w:val="00B03E2E"/>
    <w:rsid w:val="00B25D9C"/>
    <w:rsid w:val="00B27871"/>
    <w:rsid w:val="00B42D60"/>
    <w:rsid w:val="00B43668"/>
    <w:rsid w:val="00B449BF"/>
    <w:rsid w:val="00B60AB1"/>
    <w:rsid w:val="00B614CA"/>
    <w:rsid w:val="00B61D52"/>
    <w:rsid w:val="00B72455"/>
    <w:rsid w:val="00B72B43"/>
    <w:rsid w:val="00B73297"/>
    <w:rsid w:val="00B8282C"/>
    <w:rsid w:val="00B97E49"/>
    <w:rsid w:val="00BA499F"/>
    <w:rsid w:val="00BC4565"/>
    <w:rsid w:val="00BD5E38"/>
    <w:rsid w:val="00BE284E"/>
    <w:rsid w:val="00C0035D"/>
    <w:rsid w:val="00C00D14"/>
    <w:rsid w:val="00C0631E"/>
    <w:rsid w:val="00C066C8"/>
    <w:rsid w:val="00C23D2E"/>
    <w:rsid w:val="00C45A02"/>
    <w:rsid w:val="00C50257"/>
    <w:rsid w:val="00C50F12"/>
    <w:rsid w:val="00C57FBA"/>
    <w:rsid w:val="00C8501C"/>
    <w:rsid w:val="00C939E2"/>
    <w:rsid w:val="00CA2F59"/>
    <w:rsid w:val="00CB0096"/>
    <w:rsid w:val="00CD5EB8"/>
    <w:rsid w:val="00CE48B9"/>
    <w:rsid w:val="00CF615D"/>
    <w:rsid w:val="00D030C0"/>
    <w:rsid w:val="00D172EB"/>
    <w:rsid w:val="00D24C47"/>
    <w:rsid w:val="00D3230C"/>
    <w:rsid w:val="00D36E71"/>
    <w:rsid w:val="00D42C66"/>
    <w:rsid w:val="00D432EB"/>
    <w:rsid w:val="00D44F61"/>
    <w:rsid w:val="00D5044B"/>
    <w:rsid w:val="00D713CB"/>
    <w:rsid w:val="00D93919"/>
    <w:rsid w:val="00D94890"/>
    <w:rsid w:val="00D960F7"/>
    <w:rsid w:val="00DB5E4D"/>
    <w:rsid w:val="00DC5A6C"/>
    <w:rsid w:val="00DD0BC8"/>
    <w:rsid w:val="00DD0FDB"/>
    <w:rsid w:val="00DE5E1A"/>
    <w:rsid w:val="00E00E21"/>
    <w:rsid w:val="00E01EB1"/>
    <w:rsid w:val="00E0665C"/>
    <w:rsid w:val="00E07664"/>
    <w:rsid w:val="00E11D61"/>
    <w:rsid w:val="00E275EF"/>
    <w:rsid w:val="00E27EF3"/>
    <w:rsid w:val="00E42415"/>
    <w:rsid w:val="00E67F04"/>
    <w:rsid w:val="00E71971"/>
    <w:rsid w:val="00E76326"/>
    <w:rsid w:val="00E76568"/>
    <w:rsid w:val="00E771D0"/>
    <w:rsid w:val="00E81974"/>
    <w:rsid w:val="00E870F6"/>
    <w:rsid w:val="00E91A46"/>
    <w:rsid w:val="00E91BBD"/>
    <w:rsid w:val="00E976FD"/>
    <w:rsid w:val="00EA7577"/>
    <w:rsid w:val="00EC384A"/>
    <w:rsid w:val="00EE0BB8"/>
    <w:rsid w:val="00EF143E"/>
    <w:rsid w:val="00F00D6C"/>
    <w:rsid w:val="00F22113"/>
    <w:rsid w:val="00F2322C"/>
    <w:rsid w:val="00F3478C"/>
    <w:rsid w:val="00F415E8"/>
    <w:rsid w:val="00F41F13"/>
    <w:rsid w:val="00F46AF3"/>
    <w:rsid w:val="00F56B22"/>
    <w:rsid w:val="00F65355"/>
    <w:rsid w:val="00F8043B"/>
    <w:rsid w:val="00F842BF"/>
    <w:rsid w:val="00F91F21"/>
    <w:rsid w:val="00F93F45"/>
    <w:rsid w:val="00F96A01"/>
    <w:rsid w:val="00FA2F95"/>
    <w:rsid w:val="00FA4A7E"/>
    <w:rsid w:val="00FA5B48"/>
    <w:rsid w:val="00FB68E2"/>
    <w:rsid w:val="00FC43DE"/>
    <w:rsid w:val="00FD760A"/>
    <w:rsid w:val="00FE0401"/>
    <w:rsid w:val="00FE75C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2A47B"/>
  <w15:chartTrackingRefBased/>
  <w15:docId w15:val="{4E771D7D-E18B-E743-8551-1CC1A6780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55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655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6552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6552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6552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6552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552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552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552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55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655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6552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6552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6552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655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55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55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5522"/>
    <w:rPr>
      <w:rFonts w:eastAsiaTheme="majorEastAsia" w:cstheme="majorBidi"/>
      <w:color w:val="272727" w:themeColor="text1" w:themeTint="D8"/>
    </w:rPr>
  </w:style>
  <w:style w:type="paragraph" w:styleId="Title">
    <w:name w:val="Title"/>
    <w:basedOn w:val="Normal"/>
    <w:next w:val="Normal"/>
    <w:link w:val="TitleChar"/>
    <w:qFormat/>
    <w:rsid w:val="0076552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655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552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55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552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65522"/>
    <w:rPr>
      <w:i/>
      <w:iCs/>
      <w:color w:val="404040" w:themeColor="text1" w:themeTint="BF"/>
    </w:rPr>
  </w:style>
  <w:style w:type="paragraph" w:styleId="ListParagraph">
    <w:name w:val="List Paragraph"/>
    <w:basedOn w:val="Normal"/>
    <w:uiPriority w:val="34"/>
    <w:qFormat/>
    <w:rsid w:val="00765522"/>
    <w:pPr>
      <w:ind w:left="720"/>
      <w:contextualSpacing/>
    </w:pPr>
  </w:style>
  <w:style w:type="character" w:styleId="IntenseEmphasis">
    <w:name w:val="Intense Emphasis"/>
    <w:basedOn w:val="DefaultParagraphFont"/>
    <w:uiPriority w:val="21"/>
    <w:qFormat/>
    <w:rsid w:val="00765522"/>
    <w:rPr>
      <w:i/>
      <w:iCs/>
      <w:color w:val="0F4761" w:themeColor="accent1" w:themeShade="BF"/>
    </w:rPr>
  </w:style>
  <w:style w:type="paragraph" w:styleId="IntenseQuote">
    <w:name w:val="Intense Quote"/>
    <w:basedOn w:val="Normal"/>
    <w:next w:val="Normal"/>
    <w:link w:val="IntenseQuoteChar"/>
    <w:uiPriority w:val="30"/>
    <w:qFormat/>
    <w:rsid w:val="007655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5522"/>
    <w:rPr>
      <w:i/>
      <w:iCs/>
      <w:color w:val="0F4761" w:themeColor="accent1" w:themeShade="BF"/>
    </w:rPr>
  </w:style>
  <w:style w:type="character" w:styleId="IntenseReference">
    <w:name w:val="Intense Reference"/>
    <w:basedOn w:val="DefaultParagraphFont"/>
    <w:uiPriority w:val="32"/>
    <w:qFormat/>
    <w:rsid w:val="00765522"/>
    <w:rPr>
      <w:b/>
      <w:bCs/>
      <w:smallCaps/>
      <w:color w:val="0F4761" w:themeColor="accent1" w:themeShade="BF"/>
      <w:spacing w:val="5"/>
    </w:rPr>
  </w:style>
  <w:style w:type="paragraph" w:styleId="NormalWeb">
    <w:name w:val="Normal (Web)"/>
    <w:basedOn w:val="Normal"/>
    <w:uiPriority w:val="99"/>
    <w:unhideWhenUsed/>
    <w:rsid w:val="008C5FC5"/>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9D2396"/>
    <w:rPr>
      <w:color w:val="467886" w:themeColor="hyperlink"/>
      <w:u w:val="single"/>
    </w:rPr>
  </w:style>
  <w:style w:type="character" w:styleId="UnresolvedMention">
    <w:name w:val="Unresolved Mention"/>
    <w:basedOn w:val="DefaultParagraphFont"/>
    <w:uiPriority w:val="99"/>
    <w:semiHidden/>
    <w:unhideWhenUsed/>
    <w:rsid w:val="009D2396"/>
    <w:rPr>
      <w:color w:val="605E5C"/>
      <w:shd w:val="clear" w:color="auto" w:fill="E1DFDD"/>
    </w:rPr>
  </w:style>
  <w:style w:type="character" w:styleId="FollowedHyperlink">
    <w:name w:val="FollowedHyperlink"/>
    <w:basedOn w:val="DefaultParagraphFont"/>
    <w:uiPriority w:val="99"/>
    <w:semiHidden/>
    <w:unhideWhenUsed/>
    <w:rsid w:val="00106A20"/>
    <w:rPr>
      <w:color w:val="96607D" w:themeColor="followedHyperlink"/>
      <w:u w:val="single"/>
    </w:rPr>
  </w:style>
  <w:style w:type="paragraph" w:styleId="Footer">
    <w:name w:val="footer"/>
    <w:basedOn w:val="Normal"/>
    <w:link w:val="FooterChar"/>
    <w:uiPriority w:val="99"/>
    <w:unhideWhenUsed/>
    <w:rsid w:val="006B1113"/>
    <w:pPr>
      <w:tabs>
        <w:tab w:val="center" w:pos="4680"/>
        <w:tab w:val="right" w:pos="9360"/>
      </w:tabs>
    </w:pPr>
  </w:style>
  <w:style w:type="character" w:customStyle="1" w:styleId="FooterChar">
    <w:name w:val="Footer Char"/>
    <w:basedOn w:val="DefaultParagraphFont"/>
    <w:link w:val="Footer"/>
    <w:uiPriority w:val="99"/>
    <w:rsid w:val="006B1113"/>
  </w:style>
  <w:style w:type="character" w:styleId="PageNumber">
    <w:name w:val="page number"/>
    <w:basedOn w:val="DefaultParagraphFont"/>
    <w:uiPriority w:val="99"/>
    <w:semiHidden/>
    <w:unhideWhenUsed/>
    <w:rsid w:val="006B11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358173">
      <w:bodyDiv w:val="1"/>
      <w:marLeft w:val="0"/>
      <w:marRight w:val="0"/>
      <w:marTop w:val="0"/>
      <w:marBottom w:val="0"/>
      <w:divBdr>
        <w:top w:val="none" w:sz="0" w:space="0" w:color="auto"/>
        <w:left w:val="none" w:sz="0" w:space="0" w:color="auto"/>
        <w:bottom w:val="none" w:sz="0" w:space="0" w:color="auto"/>
        <w:right w:val="none" w:sz="0" w:space="0" w:color="auto"/>
      </w:divBdr>
      <w:divsChild>
        <w:div w:id="1304702302">
          <w:marLeft w:val="0"/>
          <w:marRight w:val="0"/>
          <w:marTop w:val="0"/>
          <w:marBottom w:val="0"/>
          <w:divBdr>
            <w:top w:val="none" w:sz="0" w:space="0" w:color="auto"/>
            <w:left w:val="none" w:sz="0" w:space="0" w:color="auto"/>
            <w:bottom w:val="none" w:sz="0" w:space="0" w:color="auto"/>
            <w:right w:val="none" w:sz="0" w:space="0" w:color="auto"/>
          </w:divBdr>
          <w:divsChild>
            <w:div w:id="257369351">
              <w:marLeft w:val="0"/>
              <w:marRight w:val="0"/>
              <w:marTop w:val="0"/>
              <w:marBottom w:val="0"/>
              <w:divBdr>
                <w:top w:val="none" w:sz="0" w:space="0" w:color="auto"/>
                <w:left w:val="none" w:sz="0" w:space="0" w:color="auto"/>
                <w:bottom w:val="none" w:sz="0" w:space="0" w:color="auto"/>
                <w:right w:val="none" w:sz="0" w:space="0" w:color="auto"/>
              </w:divBdr>
              <w:divsChild>
                <w:div w:id="133573080">
                  <w:marLeft w:val="0"/>
                  <w:marRight w:val="0"/>
                  <w:marTop w:val="0"/>
                  <w:marBottom w:val="0"/>
                  <w:divBdr>
                    <w:top w:val="none" w:sz="0" w:space="0" w:color="auto"/>
                    <w:left w:val="none" w:sz="0" w:space="0" w:color="auto"/>
                    <w:bottom w:val="none" w:sz="0" w:space="0" w:color="auto"/>
                    <w:right w:val="none" w:sz="0" w:space="0" w:color="auto"/>
                  </w:divBdr>
                </w:div>
                <w:div w:id="1333295993">
                  <w:marLeft w:val="0"/>
                  <w:marRight w:val="0"/>
                  <w:marTop w:val="0"/>
                  <w:marBottom w:val="0"/>
                  <w:divBdr>
                    <w:top w:val="none" w:sz="0" w:space="0" w:color="auto"/>
                    <w:left w:val="none" w:sz="0" w:space="0" w:color="auto"/>
                    <w:bottom w:val="none" w:sz="0" w:space="0" w:color="auto"/>
                    <w:right w:val="none" w:sz="0" w:space="0" w:color="auto"/>
                  </w:divBdr>
                </w:div>
                <w:div w:id="2057196877">
                  <w:marLeft w:val="0"/>
                  <w:marRight w:val="0"/>
                  <w:marTop w:val="0"/>
                  <w:marBottom w:val="0"/>
                  <w:divBdr>
                    <w:top w:val="none" w:sz="0" w:space="0" w:color="auto"/>
                    <w:left w:val="none" w:sz="0" w:space="0" w:color="auto"/>
                    <w:bottom w:val="none" w:sz="0" w:space="0" w:color="auto"/>
                    <w:right w:val="none" w:sz="0" w:space="0" w:color="auto"/>
                  </w:divBdr>
                </w:div>
              </w:divsChild>
            </w:div>
            <w:div w:id="2024741524">
              <w:marLeft w:val="0"/>
              <w:marRight w:val="0"/>
              <w:marTop w:val="0"/>
              <w:marBottom w:val="0"/>
              <w:divBdr>
                <w:top w:val="none" w:sz="0" w:space="0" w:color="auto"/>
                <w:left w:val="none" w:sz="0" w:space="0" w:color="auto"/>
                <w:bottom w:val="none" w:sz="0" w:space="0" w:color="auto"/>
                <w:right w:val="none" w:sz="0" w:space="0" w:color="auto"/>
              </w:divBdr>
              <w:divsChild>
                <w:div w:id="420641517">
                  <w:marLeft w:val="0"/>
                  <w:marRight w:val="0"/>
                  <w:marTop w:val="0"/>
                  <w:marBottom w:val="0"/>
                  <w:divBdr>
                    <w:top w:val="none" w:sz="0" w:space="0" w:color="auto"/>
                    <w:left w:val="none" w:sz="0" w:space="0" w:color="auto"/>
                    <w:bottom w:val="none" w:sz="0" w:space="0" w:color="auto"/>
                    <w:right w:val="none" w:sz="0" w:space="0" w:color="auto"/>
                  </w:divBdr>
                </w:div>
              </w:divsChild>
            </w:div>
            <w:div w:id="495800289">
              <w:marLeft w:val="0"/>
              <w:marRight w:val="0"/>
              <w:marTop w:val="0"/>
              <w:marBottom w:val="0"/>
              <w:divBdr>
                <w:top w:val="none" w:sz="0" w:space="0" w:color="auto"/>
                <w:left w:val="none" w:sz="0" w:space="0" w:color="auto"/>
                <w:bottom w:val="none" w:sz="0" w:space="0" w:color="auto"/>
                <w:right w:val="none" w:sz="0" w:space="0" w:color="auto"/>
              </w:divBdr>
              <w:divsChild>
                <w:div w:id="367531667">
                  <w:marLeft w:val="0"/>
                  <w:marRight w:val="0"/>
                  <w:marTop w:val="0"/>
                  <w:marBottom w:val="0"/>
                  <w:divBdr>
                    <w:top w:val="none" w:sz="0" w:space="0" w:color="auto"/>
                    <w:left w:val="none" w:sz="0" w:space="0" w:color="auto"/>
                    <w:bottom w:val="none" w:sz="0" w:space="0" w:color="auto"/>
                    <w:right w:val="none" w:sz="0" w:space="0" w:color="auto"/>
                  </w:divBdr>
                </w:div>
                <w:div w:id="76176364">
                  <w:marLeft w:val="0"/>
                  <w:marRight w:val="0"/>
                  <w:marTop w:val="0"/>
                  <w:marBottom w:val="0"/>
                  <w:divBdr>
                    <w:top w:val="none" w:sz="0" w:space="0" w:color="auto"/>
                    <w:left w:val="none" w:sz="0" w:space="0" w:color="auto"/>
                    <w:bottom w:val="none" w:sz="0" w:space="0" w:color="auto"/>
                    <w:right w:val="none" w:sz="0" w:space="0" w:color="auto"/>
                  </w:divBdr>
                </w:div>
              </w:divsChild>
            </w:div>
            <w:div w:id="1671789615">
              <w:marLeft w:val="0"/>
              <w:marRight w:val="0"/>
              <w:marTop w:val="0"/>
              <w:marBottom w:val="0"/>
              <w:divBdr>
                <w:top w:val="none" w:sz="0" w:space="0" w:color="auto"/>
                <w:left w:val="none" w:sz="0" w:space="0" w:color="auto"/>
                <w:bottom w:val="none" w:sz="0" w:space="0" w:color="auto"/>
                <w:right w:val="none" w:sz="0" w:space="0" w:color="auto"/>
              </w:divBdr>
              <w:divsChild>
                <w:div w:id="2047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8297">
      <w:bodyDiv w:val="1"/>
      <w:marLeft w:val="0"/>
      <w:marRight w:val="0"/>
      <w:marTop w:val="0"/>
      <w:marBottom w:val="0"/>
      <w:divBdr>
        <w:top w:val="none" w:sz="0" w:space="0" w:color="auto"/>
        <w:left w:val="none" w:sz="0" w:space="0" w:color="auto"/>
        <w:bottom w:val="none" w:sz="0" w:space="0" w:color="auto"/>
        <w:right w:val="none" w:sz="0" w:space="0" w:color="auto"/>
      </w:divBdr>
      <w:divsChild>
        <w:div w:id="1419982331">
          <w:marLeft w:val="0"/>
          <w:marRight w:val="0"/>
          <w:marTop w:val="0"/>
          <w:marBottom w:val="0"/>
          <w:divBdr>
            <w:top w:val="none" w:sz="0" w:space="0" w:color="auto"/>
            <w:left w:val="none" w:sz="0" w:space="0" w:color="auto"/>
            <w:bottom w:val="none" w:sz="0" w:space="0" w:color="auto"/>
            <w:right w:val="none" w:sz="0" w:space="0" w:color="auto"/>
          </w:divBdr>
          <w:divsChild>
            <w:div w:id="328212030">
              <w:marLeft w:val="0"/>
              <w:marRight w:val="0"/>
              <w:marTop w:val="0"/>
              <w:marBottom w:val="0"/>
              <w:divBdr>
                <w:top w:val="none" w:sz="0" w:space="0" w:color="auto"/>
                <w:left w:val="none" w:sz="0" w:space="0" w:color="auto"/>
                <w:bottom w:val="none" w:sz="0" w:space="0" w:color="auto"/>
                <w:right w:val="none" w:sz="0" w:space="0" w:color="auto"/>
              </w:divBdr>
              <w:divsChild>
                <w:div w:id="1457986722">
                  <w:marLeft w:val="0"/>
                  <w:marRight w:val="0"/>
                  <w:marTop w:val="0"/>
                  <w:marBottom w:val="0"/>
                  <w:divBdr>
                    <w:top w:val="none" w:sz="0" w:space="0" w:color="auto"/>
                    <w:left w:val="none" w:sz="0" w:space="0" w:color="auto"/>
                    <w:bottom w:val="none" w:sz="0" w:space="0" w:color="auto"/>
                    <w:right w:val="none" w:sz="0" w:space="0" w:color="auto"/>
                  </w:divBdr>
                </w:div>
                <w:div w:id="303700214">
                  <w:marLeft w:val="0"/>
                  <w:marRight w:val="0"/>
                  <w:marTop w:val="0"/>
                  <w:marBottom w:val="0"/>
                  <w:divBdr>
                    <w:top w:val="none" w:sz="0" w:space="0" w:color="auto"/>
                    <w:left w:val="none" w:sz="0" w:space="0" w:color="auto"/>
                    <w:bottom w:val="none" w:sz="0" w:space="0" w:color="auto"/>
                    <w:right w:val="none" w:sz="0" w:space="0" w:color="auto"/>
                  </w:divBdr>
                </w:div>
                <w:div w:id="903757245">
                  <w:marLeft w:val="0"/>
                  <w:marRight w:val="0"/>
                  <w:marTop w:val="0"/>
                  <w:marBottom w:val="0"/>
                  <w:divBdr>
                    <w:top w:val="none" w:sz="0" w:space="0" w:color="auto"/>
                    <w:left w:val="none" w:sz="0" w:space="0" w:color="auto"/>
                    <w:bottom w:val="none" w:sz="0" w:space="0" w:color="auto"/>
                    <w:right w:val="none" w:sz="0" w:space="0" w:color="auto"/>
                  </w:divBdr>
                </w:div>
              </w:divsChild>
            </w:div>
            <w:div w:id="1417707003">
              <w:marLeft w:val="0"/>
              <w:marRight w:val="0"/>
              <w:marTop w:val="0"/>
              <w:marBottom w:val="0"/>
              <w:divBdr>
                <w:top w:val="none" w:sz="0" w:space="0" w:color="auto"/>
                <w:left w:val="none" w:sz="0" w:space="0" w:color="auto"/>
                <w:bottom w:val="none" w:sz="0" w:space="0" w:color="auto"/>
                <w:right w:val="none" w:sz="0" w:space="0" w:color="auto"/>
              </w:divBdr>
              <w:divsChild>
                <w:div w:id="969020830">
                  <w:marLeft w:val="0"/>
                  <w:marRight w:val="0"/>
                  <w:marTop w:val="0"/>
                  <w:marBottom w:val="0"/>
                  <w:divBdr>
                    <w:top w:val="none" w:sz="0" w:space="0" w:color="auto"/>
                    <w:left w:val="none" w:sz="0" w:space="0" w:color="auto"/>
                    <w:bottom w:val="none" w:sz="0" w:space="0" w:color="auto"/>
                    <w:right w:val="none" w:sz="0" w:space="0" w:color="auto"/>
                  </w:divBdr>
                </w:div>
              </w:divsChild>
            </w:div>
            <w:div w:id="873344822">
              <w:marLeft w:val="0"/>
              <w:marRight w:val="0"/>
              <w:marTop w:val="0"/>
              <w:marBottom w:val="0"/>
              <w:divBdr>
                <w:top w:val="none" w:sz="0" w:space="0" w:color="auto"/>
                <w:left w:val="none" w:sz="0" w:space="0" w:color="auto"/>
                <w:bottom w:val="none" w:sz="0" w:space="0" w:color="auto"/>
                <w:right w:val="none" w:sz="0" w:space="0" w:color="auto"/>
              </w:divBdr>
              <w:divsChild>
                <w:div w:id="45228218">
                  <w:marLeft w:val="0"/>
                  <w:marRight w:val="0"/>
                  <w:marTop w:val="0"/>
                  <w:marBottom w:val="0"/>
                  <w:divBdr>
                    <w:top w:val="none" w:sz="0" w:space="0" w:color="auto"/>
                    <w:left w:val="none" w:sz="0" w:space="0" w:color="auto"/>
                    <w:bottom w:val="none" w:sz="0" w:space="0" w:color="auto"/>
                    <w:right w:val="none" w:sz="0" w:space="0" w:color="auto"/>
                  </w:divBdr>
                </w:div>
                <w:div w:id="218174530">
                  <w:marLeft w:val="0"/>
                  <w:marRight w:val="0"/>
                  <w:marTop w:val="0"/>
                  <w:marBottom w:val="0"/>
                  <w:divBdr>
                    <w:top w:val="none" w:sz="0" w:space="0" w:color="auto"/>
                    <w:left w:val="none" w:sz="0" w:space="0" w:color="auto"/>
                    <w:bottom w:val="none" w:sz="0" w:space="0" w:color="auto"/>
                    <w:right w:val="none" w:sz="0" w:space="0" w:color="auto"/>
                  </w:divBdr>
                </w:div>
              </w:divsChild>
            </w:div>
            <w:div w:id="894510895">
              <w:marLeft w:val="0"/>
              <w:marRight w:val="0"/>
              <w:marTop w:val="0"/>
              <w:marBottom w:val="0"/>
              <w:divBdr>
                <w:top w:val="none" w:sz="0" w:space="0" w:color="auto"/>
                <w:left w:val="none" w:sz="0" w:space="0" w:color="auto"/>
                <w:bottom w:val="none" w:sz="0" w:space="0" w:color="auto"/>
                <w:right w:val="none" w:sz="0" w:space="0" w:color="auto"/>
              </w:divBdr>
              <w:divsChild>
                <w:div w:id="82813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pubmed.ncbi.nlm.nih.gov/1291184/" TargetMode="External"/><Relationship Id="rId26" Type="http://schemas.openxmlformats.org/officeDocument/2006/relationships/hyperlink" Target="https://pubmed.ncbi.nlm.nih.gov/9643233/" TargetMode="External"/><Relationship Id="rId3" Type="http://schemas.openxmlformats.org/officeDocument/2006/relationships/settings" Target="settings.xml"/><Relationship Id="rId21" Type="http://schemas.openxmlformats.org/officeDocument/2006/relationships/hyperlink" Target="https://onlinelibrary.wiley.com/doi/abs/10.1111/j.1600-051X.1981.tb02019.x" TargetMode="Externa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hyperlink" Target="https://onlinelibrary.wiley.com/doi/abs/10.1111/j.1600-051X.1990.tb01055.x" TargetMode="External"/><Relationship Id="rId25" Type="http://schemas.openxmlformats.org/officeDocument/2006/relationships/hyperlink" Target="https://pubmed.ncbi.nlm.nih.gov/28362061/"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goodrx.com/chlorhexidine/what-is" TargetMode="External"/><Relationship Id="rId29" Type="http://schemas.openxmlformats.org/officeDocument/2006/relationships/hyperlink" Target="https://www.quintessence-publishing.com/deu/en/article-download/851685/chinese-journal-of-dental-research/2011/02/dental-plaque-biofilm-in-oral-health-and-diseas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onlinelibrary.wiley.com/doi/full/10.1111/prd.12361"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aap.onlinelibrary.wiley.com/doi/abs/10.1902/jop.2000.71.10.1601" TargetMode="External"/><Relationship Id="rId28" Type="http://schemas.openxmlformats.org/officeDocument/2006/relationships/hyperlink" Target="https://www.sciencedirect.com/science/article/pii/S1286457900013162" TargetMode="External"/><Relationship Id="rId10" Type="http://schemas.openxmlformats.org/officeDocument/2006/relationships/image" Target="media/image2.jpeg"/><Relationship Id="rId19" Type="http://schemas.openxmlformats.org/officeDocument/2006/relationships/hyperlink" Target="https://www.mdpi.com/2313-7673/5/3/41" TargetMode="External"/><Relationship Id="rId31" Type="http://schemas.openxmlformats.org/officeDocument/2006/relationships/hyperlink" Target="https://onlinelibrary.wiley.com/doi/abs/10.1111/j.1600-051X.1980.tb01966.x"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www.healthlinkbc.ca/medications/chlorhexidine-gluconate-rinse-oral" TargetMode="External"/><Relationship Id="rId27" Type="http://schemas.openxmlformats.org/officeDocument/2006/relationships/hyperlink" Target="https://academic.oup.com/jimb/article/15/3/169/5988575?login=false" TargetMode="External"/><Relationship Id="rId30" Type="http://schemas.openxmlformats.org/officeDocument/2006/relationships/hyperlink" Target="https://www.tandfonline.com/doi/epdf/10.3109/00016357709019799?needAccess=true" TargetMode="External"/><Relationship Id="rId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2295</Words>
  <Characters>13085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Walbauer (DH Oct 23)</dc:creator>
  <cp:keywords/>
  <dc:description/>
  <cp:lastModifiedBy>Megan Walbauer (DH Oct 23)</cp:lastModifiedBy>
  <cp:revision>2</cp:revision>
  <dcterms:created xsi:type="dcterms:W3CDTF">2025-06-02T14:30:00Z</dcterms:created>
  <dcterms:modified xsi:type="dcterms:W3CDTF">2025-06-02T14:30:00Z</dcterms:modified>
</cp:coreProperties>
</file>